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napToGrid/>
          <w:color w:val="auto"/>
          <w:kern w:val="0"/>
          <w:sz w:val="44"/>
          <w:szCs w:val="44"/>
          <w:lang w:val="en-US" w:eastAsia="zh-CN"/>
        </w:rPr>
      </w:pPr>
      <w:r>
        <w:rPr>
          <w:rFonts w:hint="eastAsia" w:ascii="方正小标宋简体" w:hAnsi="方正小标宋简体" w:eastAsia="方正小标宋简体" w:cs="方正小标宋简体"/>
          <w:snapToGrid/>
          <w:color w:val="auto"/>
          <w:kern w:val="0"/>
          <w:sz w:val="44"/>
          <w:szCs w:val="44"/>
          <w:lang w:val="en-US" w:eastAsia="zh-CN"/>
        </w:rPr>
        <w:t>沧州大运河运营管理有限公司保险项目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napToGrid/>
          <w:color w:val="auto"/>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方正小标宋简体" w:hAnsi="方正小标宋简体" w:eastAsia="方正小标宋简体" w:cs="方正小标宋简体"/>
          <w:snapToGrid/>
          <w:color w:val="auto"/>
          <w:kern w:val="0"/>
          <w:sz w:val="44"/>
          <w:szCs w:val="44"/>
          <w:lang w:val="en-US" w:eastAsia="zh-CN"/>
        </w:rPr>
      </w:pPr>
      <w:r>
        <w:rPr>
          <w:rFonts w:hint="eastAsia" w:ascii="方正小标宋简体" w:hAnsi="方正小标宋简体" w:eastAsia="方正小标宋简体" w:cs="方正小标宋简体"/>
          <w:snapToGrid/>
          <w:color w:val="auto"/>
          <w:kern w:val="0"/>
          <w:sz w:val="44"/>
          <w:szCs w:val="44"/>
          <w:lang w:val="en-US" w:eastAsia="zh-CN"/>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napToGrid/>
          <w:color w:val="auto"/>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21"/>
        <w:rPr>
          <w:rFonts w:hint="eastAsia" w:ascii="方正小标宋简体" w:hAnsi="方正小标宋简体" w:eastAsia="方正小标宋简体" w:cs="方正小标宋简体"/>
          <w:snapToGrid/>
          <w:color w:val="auto"/>
          <w:kern w:val="0"/>
          <w:sz w:val="44"/>
          <w:szCs w:val="44"/>
          <w:lang w:val="en-US" w:eastAsia="zh-CN"/>
        </w:rPr>
      </w:pPr>
    </w:p>
    <w:p>
      <w:pPr>
        <w:pStyle w:val="8"/>
        <w:widowControl w:val="0"/>
        <w:kinsoku/>
        <w:autoSpaceDE/>
        <w:autoSpaceDN/>
        <w:adjustRightInd/>
        <w:snapToGrid/>
        <w:spacing w:line="360" w:lineRule="auto"/>
        <w:ind w:left="1159" w:leftChars="552" w:firstLine="418" w:firstLineChars="130"/>
        <w:jc w:val="both"/>
        <w:textAlignment w:val="auto"/>
        <w:rPr>
          <w:rFonts w:hint="default" w:ascii="宋体" w:hAnsi="宋体" w:eastAsia="宋体" w:cs="宋体"/>
          <w:b/>
          <w:bCs/>
          <w:snapToGrid/>
          <w:kern w:val="0"/>
          <w:sz w:val="32"/>
          <w:szCs w:val="32"/>
          <w:lang w:val="en-US" w:eastAsia="zh-CN"/>
        </w:rPr>
      </w:pPr>
      <w:r>
        <w:rPr>
          <w:rFonts w:hint="eastAsia" w:ascii="宋体" w:hAnsi="宋体" w:eastAsia="宋体" w:cs="宋体"/>
          <w:b/>
          <w:bCs/>
          <w:snapToGrid/>
          <w:kern w:val="0"/>
          <w:sz w:val="32"/>
          <w:szCs w:val="32"/>
          <w:lang w:val="en-US" w:eastAsia="zh-CN"/>
        </w:rPr>
        <w:t>询价人：</w:t>
      </w:r>
      <w:r>
        <w:rPr>
          <w:rFonts w:hint="eastAsia" w:ascii="宋体" w:hAnsi="宋体" w:eastAsia="宋体" w:cs="宋体"/>
          <w:b/>
          <w:bCs/>
          <w:snapToGrid/>
          <w:kern w:val="0"/>
          <w:sz w:val="32"/>
          <w:szCs w:val="32"/>
          <w:u w:val="single"/>
          <w:lang w:val="en-US" w:eastAsia="zh-CN"/>
        </w:rPr>
        <w:t>沧州大运河运营管理有限公司</w:t>
      </w:r>
    </w:p>
    <w:p>
      <w:pPr>
        <w:pStyle w:val="8"/>
        <w:widowControl w:val="0"/>
        <w:kinsoku/>
        <w:autoSpaceDE/>
        <w:autoSpaceDN/>
        <w:adjustRightInd/>
        <w:snapToGrid/>
        <w:spacing w:line="360" w:lineRule="auto"/>
        <w:ind w:left="1159" w:leftChars="552" w:firstLine="418" w:firstLineChars="130"/>
        <w:jc w:val="both"/>
        <w:textAlignment w:val="auto"/>
        <w:rPr>
          <w:rFonts w:hint="eastAsia" w:ascii="宋体" w:hAnsi="宋体" w:eastAsia="宋体" w:cs="宋体"/>
          <w:b/>
          <w:bCs/>
          <w:snapToGrid/>
          <w:kern w:val="0"/>
          <w:sz w:val="32"/>
          <w:szCs w:val="32"/>
          <w:u w:val="single"/>
          <w:lang w:val="en-US" w:eastAsia="zh-CN"/>
        </w:rPr>
      </w:pPr>
      <w:r>
        <w:rPr>
          <w:rFonts w:hint="eastAsia" w:ascii="宋体" w:hAnsi="宋体" w:eastAsia="宋体" w:cs="宋体"/>
          <w:b/>
          <w:bCs/>
          <w:snapToGrid/>
          <w:kern w:val="0"/>
          <w:sz w:val="32"/>
          <w:szCs w:val="32"/>
          <w:lang w:val="en-US" w:eastAsia="zh-CN"/>
        </w:rPr>
        <w:t>报价人：</w:t>
      </w:r>
      <w:r>
        <w:rPr>
          <w:rFonts w:hint="eastAsia" w:ascii="宋体" w:hAnsi="宋体" w:eastAsia="宋体" w:cs="宋体"/>
          <w:b/>
          <w:bCs/>
          <w:snapToGrid/>
          <w:kern w:val="0"/>
          <w:sz w:val="32"/>
          <w:szCs w:val="32"/>
          <w:u w:val="single"/>
          <w:lang w:val="en-US" w:eastAsia="zh-CN"/>
        </w:rPr>
        <w:t xml:space="preserve">                          </w:t>
      </w:r>
    </w:p>
    <w:p>
      <w:pPr>
        <w:pStyle w:val="9"/>
        <w:rPr>
          <w:rFonts w:hint="default"/>
          <w:u w:val="none"/>
          <w:lang w:val="en-US" w:eastAsia="zh-CN"/>
        </w:rPr>
      </w:pPr>
      <w:r>
        <w:rPr>
          <w:rFonts w:hint="eastAsia" w:eastAsia="宋体" w:cs="宋体"/>
          <w:b/>
          <w:bCs/>
          <w:snapToGrid/>
          <w:kern w:val="0"/>
          <w:sz w:val="32"/>
          <w:szCs w:val="32"/>
          <w:u w:val="none"/>
          <w:lang w:val="en-US" w:eastAsia="zh-CN"/>
        </w:rPr>
        <w:t>年   月   日</w:t>
      </w:r>
    </w:p>
    <w:p>
      <w:pPr>
        <w:pStyle w:val="8"/>
        <w:widowControl w:val="0"/>
        <w:kinsoku/>
        <w:autoSpaceDE/>
        <w:autoSpaceDN/>
        <w:adjustRightInd/>
        <w:snapToGrid/>
        <w:spacing w:line="360" w:lineRule="auto"/>
        <w:ind w:left="1143" w:leftChars="400" w:hanging="303" w:hangingChars="69"/>
        <w:jc w:val="both"/>
        <w:textAlignment w:val="auto"/>
        <w:rPr>
          <w:rFonts w:hint="eastAsia" w:ascii="方正小标宋简体" w:hAnsi="方正小标宋简体" w:eastAsia="方正小标宋简体" w:cs="方正小标宋简体"/>
          <w:snapToGrid/>
          <w:color w:val="auto"/>
          <w:kern w:val="0"/>
          <w:sz w:val="44"/>
          <w:szCs w:val="44"/>
          <w:lang w:val="en-US" w:eastAsia="zh-CN"/>
        </w:rPr>
      </w:pPr>
      <w:r>
        <w:rPr>
          <w:rFonts w:hint="eastAsia" w:ascii="方正小标宋简体" w:hAnsi="方正小标宋简体" w:eastAsia="方正小标宋简体" w:cs="方正小标宋简体"/>
          <w:snapToGrid/>
          <w:color w:val="auto"/>
          <w:kern w:val="0"/>
          <w:sz w:val="44"/>
          <w:szCs w:val="44"/>
          <w:lang w:val="en-US" w:eastAsia="zh-CN"/>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rFonts w:hint="eastAsia" w:ascii="宋体" w:hAnsi="宋体" w:eastAsia="宋体" w:cs="宋体"/>
          <w:b/>
          <w:bCs/>
          <w:spacing w:val="-8"/>
          <w:sz w:val="40"/>
          <w:szCs w:val="40"/>
          <w:lang w:val="en-US" w:eastAsia="zh-CN"/>
        </w:rPr>
      </w:pPr>
      <w:r>
        <w:rPr>
          <w:rFonts w:hint="eastAsia" w:ascii="宋体" w:hAnsi="宋体" w:eastAsia="宋体" w:cs="宋体"/>
          <w:b/>
          <w:bCs/>
          <w:spacing w:val="-8"/>
          <w:sz w:val="40"/>
          <w:szCs w:val="40"/>
          <w:lang w:val="en-US" w:eastAsia="zh-CN"/>
        </w:rPr>
        <w:t>一、询价公告</w:t>
      </w:r>
    </w:p>
    <w:p>
      <w:pPr>
        <w:spacing w:line="253" w:lineRule="auto"/>
        <w:rPr>
          <w:rFonts w:ascii="Arial"/>
          <w:sz w:val="21"/>
        </w:rPr>
      </w:pPr>
    </w:p>
    <w:p>
      <w:pPr>
        <w:pStyle w:val="21"/>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0"/>
        <w:textAlignment w:val="baseline"/>
        <w:rPr>
          <w:rFonts w:hint="eastAsia" w:ascii="仿宋_GB2312" w:hAnsi="仿宋_GB2312" w:eastAsia="仿宋_GB2312" w:cs="仿宋_GB2312"/>
          <w:snapToGrid/>
          <w:kern w:val="0"/>
          <w:sz w:val="28"/>
          <w:szCs w:val="28"/>
          <w:lang w:val="en-US" w:eastAsia="zh-CN"/>
        </w:rPr>
      </w:pPr>
      <w:r>
        <w:rPr>
          <w:rFonts w:hint="eastAsia" w:ascii="仿宋_GB2312" w:hAnsi="仿宋_GB2312" w:eastAsia="仿宋_GB2312" w:cs="仿宋_GB2312"/>
          <w:snapToGrid/>
          <w:kern w:val="0"/>
          <w:sz w:val="28"/>
          <w:szCs w:val="28"/>
          <w:lang w:val="en-US" w:eastAsia="zh-CN"/>
        </w:rPr>
        <w:t>采购人为沧州大运河运营管理有限公司，项目名称沧州大运河园博园公众责任险项目、沧州大运河游船沿海内河船舶保险、承运人旅客责任保险、公众责任险项目。资金已落实，项目已具备采购条件，现对该项目进行国内公开询价采购。</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黑体" w:hAnsi="黑体" w:eastAsia="黑体" w:cs="黑体"/>
          <w:snapToGrid/>
          <w:kern w:val="0"/>
          <w:sz w:val="28"/>
          <w:szCs w:val="28"/>
          <w:lang w:val="en-US" w:eastAsia="zh-CN"/>
        </w:rPr>
      </w:pPr>
      <w:r>
        <w:rPr>
          <w:rFonts w:hint="eastAsia" w:ascii="黑体" w:hAnsi="黑体" w:eastAsia="黑体" w:cs="黑体"/>
          <w:snapToGrid/>
          <w:kern w:val="0"/>
          <w:sz w:val="28"/>
          <w:szCs w:val="28"/>
          <w:lang w:val="en-US" w:eastAsia="zh-CN"/>
        </w:rPr>
        <w:t>一、项目概况</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仿宋_GB2312" w:hAnsi="仿宋_GB2312" w:eastAsia="仿宋_GB2312" w:cs="仿宋_GB2312"/>
          <w:snapToGrid/>
          <w:kern w:val="0"/>
          <w:sz w:val="28"/>
          <w:szCs w:val="28"/>
          <w:lang w:val="en-US" w:eastAsia="zh-CN"/>
        </w:rPr>
      </w:pPr>
      <w:r>
        <w:rPr>
          <w:rFonts w:hint="eastAsia" w:ascii="仿宋_GB2312" w:hAnsi="仿宋_GB2312" w:eastAsia="仿宋_GB2312" w:cs="仿宋_GB2312"/>
          <w:snapToGrid/>
          <w:kern w:val="0"/>
          <w:sz w:val="28"/>
          <w:szCs w:val="28"/>
          <w:lang w:val="en-US" w:eastAsia="zh-CN"/>
        </w:rPr>
        <w:t>沧州大运河园博园位于河北省沧州市运河区，于2023年5月建成投用，2023年5月26日至8月26日成功举办省第六届园博会，2024年接待游客约295万人次。园博园主园区占地800亩，位于沧州中心城区的北部，紧邻大运河，13地市展园散落其间，形成了北方传统园林精粹的重要展示窗口。</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方正小标宋简体" w:hAnsi="方正小标宋简体" w:eastAsia="方正小标宋简体" w:cs="方正小标宋简体"/>
          <w:spacing w:val="6"/>
          <w:sz w:val="28"/>
          <w:szCs w:val="28"/>
          <w:lang w:val="en-US" w:eastAsia="zh-CN"/>
        </w:rPr>
      </w:pPr>
      <w:r>
        <w:rPr>
          <w:rFonts w:hint="eastAsia" w:ascii="仿宋_GB2312" w:hAnsi="仿宋_GB2312" w:eastAsia="仿宋_GB2312" w:cs="仿宋_GB2312"/>
          <w:snapToGrid/>
          <w:color w:val="000000"/>
          <w:kern w:val="0"/>
          <w:sz w:val="28"/>
          <w:szCs w:val="28"/>
          <w:lang w:val="en-US" w:eastAsia="zh-CN" w:bidi="ar-SA"/>
        </w:rPr>
        <w:t>沧州</w:t>
      </w:r>
      <w:r>
        <w:rPr>
          <w:rFonts w:hint="eastAsia" w:ascii="仿宋_GB2312" w:hAnsi="仿宋_GB2312" w:eastAsia="仿宋_GB2312" w:cs="仿宋_GB2312"/>
          <w:snapToGrid/>
          <w:color w:val="000000"/>
          <w:kern w:val="0"/>
          <w:sz w:val="28"/>
          <w:szCs w:val="28"/>
          <w:lang w:val="en-US" w:eastAsia="en-US" w:bidi="ar-SA"/>
        </w:rPr>
        <w:t>大运河游船项目南起海河路，北至渤海路，河道全长12.7千米，对运河两岸进行了生态修复及提升改造，大运河游船总计30艘</w:t>
      </w:r>
      <w:r>
        <w:rPr>
          <w:rFonts w:hint="eastAsia" w:ascii="仿宋_GB2312" w:hAnsi="仿宋_GB2312" w:eastAsia="仿宋_GB2312" w:cs="仿宋_GB2312"/>
          <w:snapToGrid/>
          <w:color w:val="000000"/>
          <w:kern w:val="0"/>
          <w:sz w:val="28"/>
          <w:szCs w:val="28"/>
          <w:lang w:val="en-US" w:eastAsia="zh-CN" w:bidi="ar-SA"/>
        </w:rPr>
        <w:t>。</w:t>
      </w:r>
      <w:r>
        <w:rPr>
          <w:rFonts w:hint="eastAsia" w:ascii="仿宋_GB2312" w:hAnsi="仿宋_GB2312" w:eastAsia="仿宋_GB2312" w:cs="仿宋_GB2312"/>
          <w:snapToGrid/>
          <w:color w:val="000000"/>
          <w:kern w:val="0"/>
          <w:sz w:val="28"/>
          <w:szCs w:val="28"/>
          <w:lang w:val="en-US" w:eastAsia="en-US" w:bidi="ar-SA"/>
        </w:rPr>
        <w:t>沧州大运河生态廊道9座游船码头，由南向北依次为九河桥码头、运河公园码头、佟家花园码头、南川楼码头、百狮园码头、锅市街码头、清风楼码头、戴家园码头、盐场码头，2024年客流约6万人次。</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黑体" w:hAnsi="黑体" w:eastAsia="黑体" w:cs="黑体"/>
          <w:snapToGrid/>
          <w:kern w:val="0"/>
          <w:sz w:val="28"/>
          <w:szCs w:val="28"/>
          <w:lang w:val="en-US" w:eastAsia="zh-CN"/>
        </w:rPr>
      </w:pPr>
      <w:r>
        <w:rPr>
          <w:rFonts w:hint="eastAsia" w:ascii="黑体" w:hAnsi="黑体" w:eastAsia="黑体" w:cs="黑体"/>
          <w:snapToGrid/>
          <w:kern w:val="0"/>
          <w:sz w:val="28"/>
          <w:szCs w:val="28"/>
          <w:lang w:val="en-US" w:eastAsia="zh-CN"/>
        </w:rPr>
        <w:t>二、询价险种</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1.公众责任险；</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2.沿海内河船舶保险；</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方正小标宋简体" w:hAnsi="方正小标宋简体" w:eastAsia="方正小标宋简体" w:cs="方正小标宋简体"/>
          <w:spacing w:val="8"/>
          <w:sz w:val="28"/>
          <w:szCs w:val="28"/>
          <w:lang w:val="en-US" w:eastAsia="zh-CN"/>
        </w:rPr>
      </w:pPr>
      <w:r>
        <w:rPr>
          <w:rFonts w:hint="eastAsia" w:ascii="仿宋_GB2312" w:hAnsi="仿宋_GB2312" w:eastAsia="仿宋_GB2312" w:cs="仿宋_GB2312"/>
          <w:snapToGrid/>
          <w:color w:val="000000"/>
          <w:kern w:val="0"/>
          <w:sz w:val="28"/>
          <w:szCs w:val="28"/>
          <w:lang w:val="en-US" w:eastAsia="zh-CN" w:bidi="ar-SA"/>
        </w:rPr>
        <w:t>3.承运人旅客责任保险。</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黑体" w:hAnsi="黑体" w:eastAsia="黑体" w:cs="黑体"/>
          <w:snapToGrid/>
          <w:kern w:val="0"/>
          <w:sz w:val="28"/>
          <w:szCs w:val="28"/>
          <w:lang w:val="en-US" w:eastAsia="zh-CN"/>
        </w:rPr>
      </w:pPr>
      <w:r>
        <w:rPr>
          <w:rFonts w:hint="eastAsia" w:ascii="黑体" w:hAnsi="黑体" w:eastAsia="黑体" w:cs="黑体"/>
          <w:snapToGrid/>
          <w:kern w:val="0"/>
          <w:sz w:val="28"/>
          <w:szCs w:val="28"/>
          <w:lang w:val="en-US" w:eastAsia="zh-CN"/>
        </w:rPr>
        <w:t>三、报价要求</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1.请报价公司按照后附保险方案以及格式文本提供报价文件（纸质版）。</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2.报价要求：（1）沧州大运河园博园公众责任险项目保费不得超过27万元；（2）沧州大运河游船沿海内河船舶保险、承运人旅客责任保险、公众责任险项目保费不得超过29万元。</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3.报价截止日期及报价文件提交地点：于2025年8月1日10:00截止，当日需提交报价文件至沧州市运河区永济东路19号南门北行200米东办公楼三层会议室，超过以上时间未提交报价资料的公司默认放弃参与本次项目报价。</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4.报价有效期：自递交报价文件之日起30日历日。</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5.注意事项：递交报价文件时需提供营业执照复印件、授权代表需提供授权委托书及其有效身份证件复印件，复印件全部盖公章。</w:t>
      </w:r>
    </w:p>
    <w:p>
      <w:pPr>
        <w:pStyle w:val="21"/>
        <w:keepNext w:val="0"/>
        <w:keepLines w:val="0"/>
        <w:pageBreakBefore w:val="0"/>
        <w:widowControl/>
        <w:kinsoku/>
        <w:wordWrap w:val="0"/>
        <w:overflowPunct/>
        <w:topLinePunct w:val="0"/>
        <w:autoSpaceDE/>
        <w:autoSpaceDN/>
        <w:bidi w:val="0"/>
        <w:adjustRightInd w:val="0"/>
        <w:snapToGrid w:val="0"/>
        <w:spacing w:after="0" w:line="560" w:lineRule="exact"/>
        <w:ind w:left="0" w:leftChars="0" w:firstLine="560" w:firstLineChars="200"/>
        <w:jc w:val="left"/>
        <w:textAlignment w:val="baseline"/>
        <w:rPr>
          <w:rFonts w:hint="eastAsia" w:ascii="黑体" w:hAnsi="黑体" w:eastAsia="黑体" w:cs="黑体"/>
          <w:snapToGrid/>
          <w:kern w:val="0"/>
          <w:sz w:val="28"/>
          <w:szCs w:val="28"/>
          <w:lang w:val="en-US" w:eastAsia="zh-CN"/>
        </w:rPr>
      </w:pPr>
      <w:r>
        <w:rPr>
          <w:rFonts w:hint="eastAsia" w:ascii="黑体" w:hAnsi="黑体" w:eastAsia="黑体" w:cs="黑体"/>
          <w:snapToGrid/>
          <w:kern w:val="0"/>
          <w:sz w:val="28"/>
          <w:szCs w:val="28"/>
          <w:lang w:val="en-US" w:eastAsia="zh-CN"/>
        </w:rPr>
        <w:t>四、报价联系</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联 系 人：吕经理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方正小标宋简体" w:hAnsi="方正小标宋简体" w:eastAsia="方正小标宋简体" w:cs="方正小标宋简体"/>
          <w:sz w:val="28"/>
          <w:szCs w:val="28"/>
          <w:lang w:val="en-US"/>
        </w:rPr>
      </w:pPr>
      <w:r>
        <w:rPr>
          <w:rFonts w:hint="eastAsia" w:ascii="仿宋_GB2312" w:hAnsi="仿宋_GB2312" w:eastAsia="仿宋_GB2312" w:cs="仿宋_GB2312"/>
          <w:snapToGrid/>
          <w:color w:val="000000"/>
          <w:kern w:val="0"/>
          <w:sz w:val="28"/>
          <w:szCs w:val="28"/>
          <w:lang w:val="en-US" w:eastAsia="zh-CN" w:bidi="ar-SA"/>
        </w:rPr>
        <mc:AlternateContent>
          <mc:Choice Requires="wps">
            <w:drawing>
              <wp:anchor distT="0" distB="0" distL="0" distR="0" simplePos="0" relativeHeight="251660288" behindDoc="0" locked="0" layoutInCell="1" allowOverlap="1">
                <wp:simplePos x="0" y="0"/>
                <wp:positionH relativeFrom="column">
                  <wp:posOffset>-368935</wp:posOffset>
                </wp:positionH>
                <wp:positionV relativeFrom="paragraph">
                  <wp:posOffset>703580</wp:posOffset>
                </wp:positionV>
                <wp:extent cx="811530" cy="125730"/>
                <wp:effectExtent l="342900" t="0" r="0" b="0"/>
                <wp:wrapNone/>
                <wp:docPr id="14" name="TextBox 14"/>
                <wp:cNvGraphicFramePr/>
                <a:graphic xmlns:a="http://schemas.openxmlformats.org/drawingml/2006/main">
                  <a:graphicData uri="http://schemas.microsoft.com/office/word/2010/wordprocessingShape">
                    <wps:wsp>
                      <wps:cNvSpPr txBox="1"/>
                      <wps:spPr>
                        <a:xfrm rot="5400000">
                          <a:off x="-369017" y="703678"/>
                          <a:ext cx="811530" cy="12572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3"/>
                              <w:spacing w:before="44" w:line="224" w:lineRule="auto"/>
                              <w:ind w:left="20"/>
                              <w:rPr>
                                <w:sz w:val="11"/>
                                <w:szCs w:val="11"/>
                              </w:rPr>
                            </w:pPr>
                            <w:r>
                              <w:rPr>
                                <w:spacing w:val="-5"/>
                                <w:sz w:val="6"/>
                                <w:szCs w:val="6"/>
                              </w:rPr>
                              <w:t>i</w:t>
                            </w:r>
                            <w:r>
                              <w:rPr>
                                <w:sz w:val="6"/>
                                <w:szCs w:val="6"/>
                              </w:rPr>
                              <w:t xml:space="preserve">                                     </w:t>
                            </w:r>
                            <w:r>
                              <w:rPr>
                                <w:spacing w:val="-5"/>
                                <w:sz w:val="11"/>
                                <w:szCs w:val="11"/>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9.05pt;margin-top:55.4pt;height:9.9pt;width:63.9pt;rotation:5898240f;z-index:251660288;mso-width-relative:page;mso-height-relative:page;" filled="f" stroked="f" coordsize="21600,21600" o:gfxdata="UEsDBAoAAAAAAIdO4kAAAAAAAAAAAAAAAAAEAAAAZHJzL1BLAwQUAAAACACHTuJAWYXtz9cAAAAK&#10;AQAADwAAAGRycy9kb3ducmV2LnhtbE2PwU7DMBBE70j8g7VI3FrbRYQS4vRAhcQBKjUgzm68JBHx&#10;OoqdJvw9ywmOO/M0O1PsFt+LM46xC2RArxUIpDq4jhoD729Pqy2ImCw52wdCA98YYVdeXhQ2d2Gm&#10;I56r1AgOoZhbA21KQy5lrFv0Nq7DgMTeZxi9TXyOjXSjnTnc93KjVCa97Yg/tHbAxxbrr2ryBqpD&#10;Nam50XFzfH35sM/L/oDZ3pjrK60eQCRc0h8Mv/W5OpTc6RQmclH0Bla3W80oG1rxBiay+zsQJxZu&#10;VAayLOT/CeUPUEsDBBQAAAAIAIdO4kBWxb82TwIAAKEEAAAOAAAAZHJzL2Uyb0RvYy54bWytVMtu&#10;2zAQvBfoPxC8J5KchxMjcuDWSFEgaAIkRc80RUUE+CpJW0q/vkNKSoO0hxzqA7HaXQ53Z2d9dT1o&#10;RQ7CB2lNTavjkhJhuG2kearp98ebowtKQmSmYcoaUdNnEej1+uOHq96txMJ2VjXCE4CYsOpdTbsY&#10;3aooAu+EZuHYOmEQbK3XLOLTPxWNZz3QtSoWZXle9NY3zlsuQoB3OwbphOjfA2jbVnKxtXyvhYkj&#10;qheKRbQUOukCXedq21bweNe2QUSiaopOYz7xCOxdOov1FVs9eeY6yacS2HtKeNOTZtLg0ReoLYuM&#10;7L38C0pL7m2wbTzmVhdjI5kRdFGVb7h56JgTuRdQHdwL6eH/wfJvh3tPZAMlnFJimMbEH8UQP9mB&#10;wAN6ehdWyHpwyIsD/Eid/QHO1PXQek28Bbtnp2X6ZS7QHUH20cn5ZVktKXmu6bI8OV9ejKzjFcIR&#10;v6iqsxPMgyNeLc6Wi8sUL0bUhO58iF+E1SQZNfUYasZnh9sQx9Q5JaUbeyOVyoNVhvR51pxBqS0U&#10;ki++ykgXtyx05MCgkGCVbMbqtIyQuZJ6UgnqUQZlJTrGtpMVh90wcbSzzTMoyiygm+D4jQT4LQvx&#10;nnmICk6sXbzD0SqLuuxkUdJZ/+tf/pSPWSNKSQ+RosKfe+YFJeqrgQoAGWfDz8ZuNsxef7boqsrV&#10;ZBMXfFSz2Xqrf2AbN+kVhJjheKumcTY/x3FVsM1cbDY5Cbp1LN6aB8cT9Mj4Zh9tK/MwEi0jFxNb&#10;UG4e57RlaTVef+esP/8s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Zhe3P1wAAAAoBAAAPAAAA&#10;AAAAAAEAIAAAACIAAABkcnMvZG93bnJldi54bWxQSwECFAAUAAAACACHTuJAVsW/Nk8CAAChBAAA&#10;DgAAAAAAAAABACAAAAAmAQAAZHJzL2Uyb0RvYy54bWxQSwUGAAAAAAYABgBZAQAA5wUAAAAA&#10;">
                <v:fill on="f" focussize="0,0"/>
                <v:stroke on="f" weight="0pt" miterlimit="0" joinstyle="miter"/>
                <v:imagedata o:title=""/>
                <o:lock v:ext="edit" aspectratio="f"/>
                <v:textbox inset="0mm,0mm,0mm,0mm">
                  <w:txbxContent>
                    <w:p>
                      <w:pPr>
                        <w:pStyle w:val="3"/>
                        <w:spacing w:before="44" w:line="224" w:lineRule="auto"/>
                        <w:ind w:left="20"/>
                        <w:rPr>
                          <w:sz w:val="11"/>
                          <w:szCs w:val="11"/>
                        </w:rPr>
                      </w:pPr>
                      <w:r>
                        <w:rPr>
                          <w:spacing w:val="-5"/>
                          <w:sz w:val="6"/>
                          <w:szCs w:val="6"/>
                        </w:rPr>
                        <w:t>i</w:t>
                      </w:r>
                      <w:r>
                        <w:rPr>
                          <w:sz w:val="6"/>
                          <w:szCs w:val="6"/>
                        </w:rPr>
                        <w:t xml:space="preserve">                                     </w:t>
                      </w:r>
                      <w:r>
                        <w:rPr>
                          <w:spacing w:val="-5"/>
                          <w:sz w:val="11"/>
                          <w:szCs w:val="11"/>
                        </w:rPr>
                        <w:t>1/</w:t>
                      </w:r>
                    </w:p>
                  </w:txbxContent>
                </v:textbox>
              </v:shape>
            </w:pict>
          </mc:Fallback>
        </mc:AlternateContent>
      </w:r>
      <w:r>
        <w:rPr>
          <w:rFonts w:hint="eastAsia" w:ascii="仿宋_GB2312" w:hAnsi="仿宋_GB2312" w:eastAsia="仿宋_GB2312" w:cs="仿宋_GB2312"/>
          <w:snapToGrid/>
          <w:color w:val="000000"/>
          <w:kern w:val="0"/>
          <w:sz w:val="28"/>
          <w:szCs w:val="28"/>
          <w:lang w:val="en-US" w:eastAsia="zh-CN" w:bidi="ar-SA"/>
        </w:rPr>
        <w:t>联系电话：15503170261</w:t>
      </w:r>
    </w:p>
    <w:p>
      <w:pPr>
        <w:pStyle w:val="3"/>
        <w:keepNext w:val="0"/>
        <w:keepLines w:val="0"/>
        <w:pageBreakBefore w:val="0"/>
        <w:widowControl/>
        <w:kinsoku/>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方正小标宋简体" w:hAnsi="方正小标宋简体" w:eastAsia="方正小标宋简体" w:cs="方正小标宋简体"/>
          <w:sz w:val="28"/>
          <w:szCs w:val="28"/>
        </w:rPr>
      </w:pP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附件：</w:t>
      </w: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default"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1.沧州大运河运营管理有限公司保险项目报价文件。</w:t>
      </w:r>
    </w:p>
    <w:p>
      <w:pPr>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方正小标宋简体" w:hAnsi="方正小标宋简体" w:eastAsia="方正小标宋简体" w:cs="方正小标宋简体"/>
          <w:sz w:val="28"/>
          <w:szCs w:val="28"/>
        </w:rPr>
      </w:pPr>
    </w:p>
    <w:p>
      <w:pPr>
        <w:pStyle w:val="2"/>
        <w:rPr>
          <w:rFonts w:hint="eastAsia"/>
          <w:sz w:val="28"/>
          <w:szCs w:val="28"/>
        </w:rPr>
      </w:pPr>
    </w:p>
    <w:p>
      <w:pPr>
        <w:pStyle w:val="3"/>
        <w:keepNext w:val="0"/>
        <w:keepLines w:val="0"/>
        <w:pageBreakBefore w:val="0"/>
        <w:widowControl/>
        <w:kinsoku/>
        <w:overflowPunct/>
        <w:topLinePunct w:val="0"/>
        <w:autoSpaceDE w:val="0"/>
        <w:autoSpaceDN w:val="0"/>
        <w:bidi w:val="0"/>
        <w:adjustRightInd w:val="0"/>
        <w:snapToGrid w:val="0"/>
        <w:spacing w:line="560" w:lineRule="exact"/>
        <w:ind w:left="0" w:right="0" w:firstLine="560" w:firstLineChars="200"/>
        <w:jc w:val="right"/>
        <w:textAlignment w:val="baseline"/>
        <w:rPr>
          <w:rFonts w:hint="eastAsia" w:ascii="仿宋_GB2312" w:hAnsi="仿宋_GB2312" w:eastAsia="仿宋_GB2312" w:cs="仿宋_GB2312"/>
          <w:snapToGrid/>
          <w:color w:val="000000"/>
          <w:kern w:val="0"/>
          <w:sz w:val="28"/>
          <w:szCs w:val="28"/>
          <w:lang w:val="en-US" w:eastAsia="zh-CN" w:bidi="ar-SA"/>
        </w:rPr>
      </w:pPr>
      <w:r>
        <w:rPr>
          <w:rFonts w:hint="eastAsia" w:ascii="仿宋_GB2312" w:hAnsi="仿宋_GB2312" w:eastAsia="仿宋_GB2312" w:cs="仿宋_GB2312"/>
          <w:snapToGrid/>
          <w:color w:val="000000"/>
          <w:kern w:val="0"/>
          <w:sz w:val="28"/>
          <w:szCs w:val="28"/>
          <w:lang w:val="en-US" w:eastAsia="zh-CN" w:bidi="ar-SA"/>
        </w:rPr>
        <w:t>沧州大运河运营管理有限公司</w:t>
      </w:r>
    </w:p>
    <w:p>
      <w:pPr>
        <w:pStyle w:val="3"/>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60" w:firstLineChars="200"/>
        <w:jc w:val="right"/>
        <w:textAlignment w:val="baseline"/>
        <w:rPr>
          <w:sz w:val="26"/>
          <w:szCs w:val="26"/>
        </w:rPr>
      </w:pPr>
      <w:r>
        <w:rPr>
          <w:rFonts w:hint="eastAsia" w:ascii="仿宋_GB2312" w:hAnsi="仿宋_GB2312" w:eastAsia="仿宋_GB2312" w:cs="仿宋_GB2312"/>
          <w:snapToGrid/>
          <w:color w:val="000000"/>
          <w:kern w:val="0"/>
          <w:sz w:val="28"/>
          <w:szCs w:val="28"/>
          <w:lang w:val="en-US" w:eastAsia="zh-CN" w:bidi="ar-SA"/>
        </w:rPr>
        <w:t xml:space="preserve">2025年7月29日     </w:t>
      </w:r>
      <w:r>
        <w:rPr>
          <w:sz w:val="26"/>
          <w:szCs w:val="26"/>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rFonts w:hint="default" w:eastAsia="宋体"/>
          <w:b/>
          <w:bCs/>
          <w:spacing w:val="-8"/>
          <w:sz w:val="40"/>
          <w:szCs w:val="40"/>
          <w:lang w:val="en-US" w:eastAsia="zh-CN"/>
        </w:rPr>
      </w:pPr>
      <w:r>
        <w:rPr>
          <w:rFonts w:hint="eastAsia"/>
          <w:b/>
          <w:bCs/>
          <w:spacing w:val="-8"/>
          <w:sz w:val="40"/>
          <w:szCs w:val="40"/>
          <w:lang w:val="en-US" w:eastAsia="zh-CN"/>
        </w:rPr>
        <w:t>二、保险方案</w:t>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sz w:val="40"/>
          <w:szCs w:val="40"/>
        </w:rPr>
      </w:pPr>
      <w:r>
        <w:rPr>
          <w:rFonts w:hint="eastAsia"/>
          <w:b/>
          <w:bCs/>
          <w:spacing w:val="-8"/>
          <w:sz w:val="28"/>
          <w:szCs w:val="28"/>
        </w:rPr>
        <w:t>沧州</w:t>
      </w:r>
      <w:r>
        <w:rPr>
          <w:rFonts w:hint="eastAsia"/>
          <w:b/>
          <w:bCs/>
          <w:spacing w:val="-8"/>
          <w:sz w:val="28"/>
          <w:szCs w:val="28"/>
          <w:lang w:val="en-US" w:eastAsia="zh-CN"/>
        </w:rPr>
        <w:t>大</w:t>
      </w:r>
      <w:r>
        <w:rPr>
          <w:rFonts w:hint="eastAsia"/>
          <w:b/>
          <w:bCs/>
          <w:spacing w:val="-8"/>
          <w:sz w:val="28"/>
          <w:szCs w:val="28"/>
        </w:rPr>
        <w:t>运河</w:t>
      </w:r>
      <w:r>
        <w:rPr>
          <w:rFonts w:hint="eastAsia"/>
          <w:b/>
          <w:bCs/>
          <w:spacing w:val="-8"/>
          <w:sz w:val="28"/>
          <w:szCs w:val="28"/>
          <w:lang w:val="en-US" w:eastAsia="zh-CN"/>
        </w:rPr>
        <w:t>园博园</w:t>
      </w:r>
      <w:r>
        <w:rPr>
          <w:b/>
          <w:bCs/>
          <w:spacing w:val="-8"/>
          <w:sz w:val="28"/>
          <w:szCs w:val="28"/>
        </w:rPr>
        <w:t>保险方案</w:t>
      </w:r>
    </w:p>
    <w:p>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公众责任保险</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outlineLvl w:val="4"/>
        <w:rPr>
          <w:sz w:val="24"/>
          <w:szCs w:val="24"/>
        </w:rPr>
      </w:pPr>
      <w:r>
        <w:rPr>
          <w:b/>
          <w:bCs/>
          <w:spacing w:val="-4"/>
          <w:sz w:val="24"/>
          <w:szCs w:val="24"/>
        </w:rPr>
        <w:t>一、投保人/被保险人名称及其地址：</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名称：沧州大运河运营管理有限公司</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地址：沧州市运河区永济东路19号南门北行200米</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outlineLvl w:val="4"/>
        <w:rPr>
          <w:rFonts w:ascii="宋体" w:hAnsi="宋体" w:eastAsia="宋体" w:cs="宋体"/>
          <w:b/>
          <w:bCs/>
          <w:spacing w:val="-4"/>
          <w:sz w:val="24"/>
          <w:szCs w:val="24"/>
        </w:rPr>
      </w:pPr>
      <w:r>
        <w:rPr>
          <w:rFonts w:ascii="宋体" w:hAnsi="宋体" w:eastAsia="宋体" w:cs="宋体"/>
          <w:b/>
          <w:bCs/>
          <w:spacing w:val="-4"/>
          <w:sz w:val="24"/>
          <w:szCs w:val="24"/>
        </w:rPr>
        <w:t>二、承保区域及保险金额：</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1.承保区域：本保单承保园博园景区红线内范围区域，不包含中国大运河非物质文化遗产展示馆及沧州市工人文化宫内部区域，非承保区域发生的事故本保单不负责赔付。(见附图附件三）约3000亩。</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2.保险金额：累计赔偿限额5000万；每次事故赔偿限额2000万；每次事故每人赔偿限额100万；附加停车场责任赔偿限额同主险；附加广告及装饰装置责任赔偿限额同主险。</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三、免赔额：0免赔，100%全额赔付，不区分医保内外用药和相关费用。</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sz w:val="21"/>
          <w:szCs w:val="21"/>
        </w:rPr>
      </w:pPr>
      <w:r>
        <w:rPr>
          <w:rFonts w:ascii="宋体" w:hAnsi="宋体" w:eastAsia="宋体" w:cs="宋体"/>
          <w:b/>
          <w:bCs/>
          <w:spacing w:val="-4"/>
          <w:sz w:val="24"/>
          <w:szCs w:val="24"/>
        </w:rPr>
        <w:t>四、保险期限：</w:t>
      </w:r>
      <w:r>
        <w:rPr>
          <w:rFonts w:hint="eastAsia" w:ascii="宋体" w:hAnsi="宋体" w:eastAsia="宋体" w:cs="Courier New"/>
          <w:snapToGrid w:val="0"/>
          <w:color w:val="000000"/>
          <w:kern w:val="0"/>
          <w:sz w:val="24"/>
          <w:szCs w:val="21"/>
          <w:lang w:val="en-US" w:eastAsia="zh-CN" w:bidi="ar-SA"/>
        </w:rPr>
        <w:t>1年</w:t>
      </w:r>
      <w:r>
        <w:rPr>
          <w:spacing w:val="-12"/>
          <w:sz w:val="21"/>
          <w:szCs w:val="21"/>
        </w:rPr>
        <w:t>。</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outlineLvl w:val="4"/>
        <w:rPr>
          <w:rFonts w:ascii="宋体" w:hAnsi="宋体" w:eastAsia="宋体" w:cs="宋体"/>
          <w:b/>
          <w:bCs/>
          <w:spacing w:val="-4"/>
          <w:sz w:val="24"/>
          <w:szCs w:val="24"/>
        </w:rPr>
      </w:pPr>
      <w:r>
        <w:rPr>
          <w:rFonts w:ascii="宋体" w:hAnsi="宋体" w:eastAsia="宋体" w:cs="宋体"/>
          <w:b/>
          <w:bCs/>
          <w:spacing w:val="-4"/>
          <w:sz w:val="24"/>
          <w:szCs w:val="24"/>
        </w:rPr>
        <w:t>五、保险费率：</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outlineLvl w:val="4"/>
        <w:rPr>
          <w:rFonts w:ascii="宋体" w:hAnsi="宋体" w:eastAsia="宋体" w:cs="宋体"/>
          <w:b/>
          <w:bCs/>
          <w:spacing w:val="-4"/>
          <w:sz w:val="24"/>
          <w:szCs w:val="24"/>
        </w:rPr>
      </w:pPr>
      <w:r>
        <w:rPr>
          <w:rFonts w:ascii="宋体" w:hAnsi="宋体" w:eastAsia="宋体" w:cs="宋体"/>
          <w:b/>
          <w:bCs/>
          <w:spacing w:val="-4"/>
          <w:sz w:val="24"/>
          <w:szCs w:val="24"/>
        </w:rPr>
        <w:t>六、保险费：</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rFonts w:hint="eastAsia" w:ascii="宋体" w:hAnsi="宋体" w:eastAsia="宋体" w:cs="Courier New"/>
          <w:snapToGrid w:val="0"/>
          <w:color w:val="000000"/>
          <w:kern w:val="0"/>
          <w:sz w:val="24"/>
          <w:szCs w:val="21"/>
          <w:lang w:val="en-US" w:eastAsia="zh-CN" w:bidi="ar-SA"/>
        </w:rPr>
      </w:pPr>
      <w:r>
        <w:rPr>
          <w:rFonts w:ascii="宋体" w:hAnsi="宋体" w:eastAsia="宋体" w:cs="宋体"/>
          <w:b/>
          <w:bCs/>
          <w:spacing w:val="-4"/>
          <w:sz w:val="24"/>
          <w:szCs w:val="24"/>
        </w:rPr>
        <w:t>七、保险费支付日期及方式：</w:t>
      </w:r>
      <w:r>
        <w:rPr>
          <w:rFonts w:hint="eastAsia" w:ascii="宋体" w:hAnsi="宋体" w:eastAsia="宋体" w:cs="Courier New"/>
          <w:snapToGrid w:val="0"/>
          <w:color w:val="000000"/>
          <w:kern w:val="0"/>
          <w:sz w:val="24"/>
          <w:szCs w:val="21"/>
          <w:lang w:val="en-US" w:eastAsia="zh-CN" w:bidi="ar-SA"/>
        </w:rPr>
        <w:t>保险合同生效后30日内一次性支付保险费。</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rFonts w:hint="eastAsia" w:ascii="宋体" w:hAnsi="宋体" w:eastAsia="宋体" w:cs="Courier New"/>
          <w:snapToGrid w:val="0"/>
          <w:color w:val="000000"/>
          <w:kern w:val="0"/>
          <w:sz w:val="24"/>
          <w:szCs w:val="21"/>
          <w:lang w:val="en-US" w:eastAsia="zh-CN" w:bidi="ar-SA"/>
        </w:rPr>
      </w:pPr>
      <w:r>
        <w:rPr>
          <w:rFonts w:ascii="宋体" w:hAnsi="宋体" w:eastAsia="宋体" w:cs="宋体"/>
          <w:b/>
          <w:bCs/>
          <w:spacing w:val="-4"/>
          <w:sz w:val="24"/>
          <w:szCs w:val="24"/>
        </w:rPr>
        <w:t>八、司法管辖：</w:t>
      </w:r>
      <w:r>
        <w:rPr>
          <w:rFonts w:hint="eastAsia" w:ascii="宋体" w:hAnsi="宋体" w:eastAsia="宋体" w:cs="Courier New"/>
          <w:snapToGrid w:val="0"/>
          <w:color w:val="000000"/>
          <w:kern w:val="0"/>
          <w:sz w:val="24"/>
          <w:szCs w:val="21"/>
          <w:lang w:val="en-US" w:eastAsia="zh-CN" w:bidi="ar-SA"/>
        </w:rPr>
        <w:t>中华人民共和国司法管辖(港澳台除外)</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rFonts w:hint="eastAsia" w:ascii="宋体" w:hAnsi="宋体" w:eastAsia="宋体" w:cs="Courier New"/>
          <w:snapToGrid w:val="0"/>
          <w:color w:val="000000"/>
          <w:kern w:val="0"/>
          <w:sz w:val="24"/>
          <w:szCs w:val="21"/>
          <w:lang w:val="en-US" w:eastAsia="zh-CN" w:bidi="ar-SA"/>
        </w:rPr>
      </w:pPr>
      <w:r>
        <w:rPr>
          <w:rFonts w:ascii="宋体" w:hAnsi="宋体" w:eastAsia="宋体" w:cs="宋体"/>
          <w:b/>
          <w:bCs/>
          <w:spacing w:val="-4"/>
          <w:sz w:val="24"/>
          <w:szCs w:val="24"/>
        </w:rPr>
        <w:t>九、争议处理：</w:t>
      </w:r>
      <w:r>
        <w:rPr>
          <w:rFonts w:hint="eastAsia" w:ascii="宋体" w:hAnsi="宋体" w:eastAsia="宋体" w:cs="Courier New"/>
          <w:snapToGrid w:val="0"/>
          <w:color w:val="000000"/>
          <w:kern w:val="0"/>
          <w:sz w:val="24"/>
          <w:szCs w:val="21"/>
          <w:lang w:val="en-US" w:eastAsia="zh-CN" w:bidi="ar-SA"/>
        </w:rPr>
        <w:t>本合同当事人如果发生争议，协商不成，应提交诉讼，由保险标的所在地人民法院管辖。</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rFonts w:hint="eastAsia" w:ascii="宋体" w:hAnsi="宋体" w:eastAsia="宋体" w:cs="Courier New"/>
          <w:b/>
          <w:bCs/>
          <w:snapToGrid w:val="0"/>
          <w:color w:val="000000"/>
          <w:kern w:val="0"/>
          <w:sz w:val="24"/>
          <w:szCs w:val="21"/>
          <w:lang w:val="en-US" w:eastAsia="zh-CN" w:bidi="ar-SA"/>
        </w:rPr>
      </w:pPr>
      <w:r>
        <w:rPr>
          <w:rFonts w:ascii="宋体" w:hAnsi="宋体" w:eastAsia="宋体" w:cs="宋体"/>
          <w:b/>
          <w:bCs/>
          <w:spacing w:val="-4"/>
          <w:sz w:val="24"/>
          <w:szCs w:val="24"/>
        </w:rPr>
        <w:t>十、特别约定：</w:t>
      </w:r>
      <w:r>
        <w:rPr>
          <w:rFonts w:hint="eastAsia" w:ascii="宋体" w:hAnsi="宋体" w:eastAsia="宋体" w:cs="Courier New"/>
          <w:b/>
          <w:bCs/>
          <w:snapToGrid w:val="0"/>
          <w:color w:val="000000"/>
          <w:kern w:val="0"/>
          <w:sz w:val="24"/>
          <w:szCs w:val="21"/>
          <w:lang w:val="en-US" w:eastAsia="zh-CN" w:bidi="ar-SA"/>
        </w:rPr>
        <w:t>1.保险责任:由于意外事故造成三者的死亡残疾、医疗费用按照实际损失在限额进行全额赔偿，500元以下的小额赔付支持乡镇卫生服务所、社区门诊和商业药店的费用报销（0免赔，100%全额赔付，不区分医保内外用药和相关费用）。</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2.兹经双方同意，本保单扩展特殊交通工具责任:园区内特殊交通工具，如电动自行车、电瓶车、自助多座骑行自行车等引起的三者或乘客人身伤害或财产损失。</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3.兹经双方同意，本保单扩展承保第三者包括与被保险人不存在雇员关系，但在园区内参与经营活动的租户和工作人员。</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4.兹经双方同意，本保单扩展承保在本保单列明的经营场所内发生踩踏事故造成的第三者人身伤亡或财产损失，依法应由被保险人承担的经济赔偿责任。</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5.兹经双方同意，因自然灾害引起承保区域及其附近区域发生事故而导致第三者人身伤亡或财产损失，依法应由被保险人承担的经济赔偿责任，及由此而支付的诉讼费用以及事先经保险人书面同意而支付的其他费用，保险人按约定负责赔偿。累计及每次事故赔偿限额：RMB200万元。</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6.兹经双方同意，本保险的赔偿将自明细表中描述的新置财产建成或获得，或其转移至被保险人名下，或被保险人开始对其保管、占有（除非有其他保险存在）时起，自动适用于和包括其所引致的被保险人的法律赔偿责任。双方同意，被保险人应在获得上述财产的十五天内通知本公司，投保人应按日比例支付附加保险费。</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7.兹经双方同意，本保单扩展承保因被保险人管理上的疏忽或过失而发生意外事故造成承租人(指租用被保险人所有或使用的房屋用于实体经营的单位或个体)及第三者（含非工作期间雇员）的财产损失或人身伤亡，依法应由被保险人承担的经济赔偿责任。</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8.兹经双方同意，当发生保险责任范围内的损失，估损金额超过20万元或双方对事故的保险责任和/或损失金额的认定不能达成一致时，保险人同意由北京华大保险公估有限公司协助认定责任或/和金额，聘请公估人所发生的全部费用由保险人承担。</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9.兹经双方同意，被保险人的雇员及合伙人应视为包括在"被保险人名称"之中，但他们应遵守及履行本保险的条款（由于被保险人的雇员或者合伙人，由于主观操作不当，导致他们在被保险人区域发生意外事故，导致受伤和财产损失，每项事故责任限额与主险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10.在承保区域内发生的游客人身或财产损害应无条件全部赔偿，与保险公司保险条款拒赔免赔部分冲突的内容以本条款为准。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Courier New"/>
          <w:b/>
          <w:bCs/>
          <w:snapToGrid w:val="0"/>
          <w:color w:val="000000"/>
          <w:kern w:val="0"/>
          <w:sz w:val="24"/>
          <w:szCs w:val="21"/>
          <w:lang w:val="en-US" w:eastAsia="zh-CN" w:bidi="ar-SA"/>
        </w:rPr>
      </w:pPr>
      <w:r>
        <w:rPr>
          <w:rFonts w:hint="eastAsia" w:ascii="宋体" w:hAnsi="宋体" w:eastAsia="宋体" w:cs="Courier New"/>
          <w:b/>
          <w:bCs/>
          <w:snapToGrid w:val="0"/>
          <w:color w:val="000000"/>
          <w:kern w:val="0"/>
          <w:sz w:val="24"/>
          <w:szCs w:val="21"/>
          <w:lang w:val="en-US" w:eastAsia="zh-CN" w:bidi="ar-SA"/>
        </w:rPr>
        <w:t>11.扩展条款或特别约定与基本条款相抵触时，以扩展条款或特别约定为准；扩展条款与特别约定相抵触时，以特别约定为准；扩展条款和特别约定未尽事宜，以基本条款为准；在前述基础上，特别约定、扩展条款和基本条款相互依托，相互有效。</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66" w:firstLineChars="200"/>
        <w:textAlignment w:val="baseline"/>
        <w:rPr>
          <w:rFonts w:hint="eastAsia" w:ascii="宋体" w:hAnsi="宋体" w:eastAsia="宋体" w:cs="Courier New"/>
          <w:snapToGrid w:val="0"/>
          <w:color w:val="000000"/>
          <w:kern w:val="0"/>
          <w:sz w:val="24"/>
          <w:szCs w:val="21"/>
          <w:lang w:val="en-US" w:eastAsia="zh-CN" w:bidi="ar-SA"/>
        </w:rPr>
      </w:pPr>
      <w:r>
        <w:rPr>
          <w:rFonts w:ascii="宋体" w:hAnsi="宋体" w:eastAsia="宋体" w:cs="宋体"/>
          <w:b/>
          <w:bCs/>
          <w:spacing w:val="-4"/>
          <w:sz w:val="24"/>
          <w:szCs w:val="24"/>
        </w:rPr>
        <w:t>十一、扩展条款：</w:t>
      </w:r>
      <w:r>
        <w:rPr>
          <w:rFonts w:hint="eastAsia" w:ascii="宋体" w:hAnsi="宋体" w:eastAsia="宋体" w:cs="Courier New"/>
          <w:snapToGrid w:val="0"/>
          <w:color w:val="000000"/>
          <w:kern w:val="0"/>
          <w:sz w:val="24"/>
          <w:szCs w:val="21"/>
          <w:lang w:val="en-US" w:eastAsia="zh-CN" w:bidi="ar-SA"/>
        </w:rPr>
        <w:t>下列特别条款适用于本保险单的各个部分，若其与本保险单的其他规定相冲突，则以下列特别条款为准：</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1)停车场责任条款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2)广告及装饰装置责任条款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3)食品、饮料责任条款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4)火灾、爆炸、烟熏、水损责任条款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5)游泳池及健身房责任条款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6)客人财产责任条款(对每一客人的赔偿责任以5000为限)</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7)车辆装卸责任保险条款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8)电梯责任保险条款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9)锅炉爆炸责任条款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10)急救费用条款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11)交叉责任条款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12)消防队与水损条款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13)人身侵害责任条款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14)建筑物改动责任保险条款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15)出租人责任条款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16)恐怖活动条款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17)罢工、暴乱、民众骚动及恶意破坏条款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18)暴力行为、抢劫责任条款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19)提供物品及服务条款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20)社交及娱乐活动保险条款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21)承租人责任条款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22)娱乐设施条款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23)不受控制条款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24)错误与遗漏条款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25)放弃代位追偿权利条款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26)展览会责任条款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27)自动承保新地点条款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28)电瓶车责任条款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29)公众责任保险自然灾害扩展条款</w:t>
      </w:r>
    </w:p>
    <w:p>
      <w:pPr>
        <w:pStyle w:val="3"/>
        <w:keepNext w:val="0"/>
        <w:keepLines w:val="0"/>
        <w:pageBreakBefore w:val="0"/>
        <w:widowControl/>
        <w:kinsoku w:val="0"/>
        <w:wordWrap/>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Courier New"/>
          <w:snapToGrid w:val="0"/>
          <w:color w:val="000000"/>
          <w:kern w:val="0"/>
          <w:sz w:val="24"/>
          <w:szCs w:val="21"/>
          <w:lang w:val="en-US" w:eastAsia="zh-CN" w:bidi="ar-SA"/>
        </w:rPr>
      </w:pPr>
      <w:r>
        <w:rPr>
          <w:rFonts w:hint="eastAsia" w:ascii="宋体" w:hAnsi="宋体" w:eastAsia="宋体" w:cs="Courier New"/>
          <w:snapToGrid w:val="0"/>
          <w:color w:val="000000"/>
          <w:kern w:val="0"/>
          <w:sz w:val="24"/>
          <w:szCs w:val="21"/>
          <w:lang w:val="en-US" w:eastAsia="zh-CN" w:bidi="ar-SA"/>
        </w:rPr>
        <w:t>30)附加超医保范围医疗费用责任保险条款</w:t>
      </w:r>
    </w:p>
    <w:p>
      <w:pPr>
        <w:pStyle w:val="3"/>
        <w:spacing w:before="279" w:line="219" w:lineRule="auto"/>
        <w:ind w:left="408"/>
        <w:jc w:val="center"/>
      </w:pPr>
      <w:r>
        <w:rPr>
          <w:b/>
          <w:bCs/>
          <w:spacing w:val="11"/>
          <w:sz w:val="26"/>
          <w:szCs w:val="26"/>
        </w:rPr>
        <w:t>承保区域</w:t>
      </w:r>
      <w:r>
        <w:drawing>
          <wp:anchor distT="0" distB="0" distL="0" distR="0" simplePos="0" relativeHeight="251661312" behindDoc="0" locked="0" layoutInCell="1" allowOverlap="1">
            <wp:simplePos x="0" y="0"/>
            <wp:positionH relativeFrom="column">
              <wp:posOffset>307975</wp:posOffset>
            </wp:positionH>
            <wp:positionV relativeFrom="paragraph">
              <wp:posOffset>2092960</wp:posOffset>
            </wp:positionV>
            <wp:extent cx="57150" cy="44450"/>
            <wp:effectExtent l="0" t="0" r="0" b="1270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
                    <a:stretch>
                      <a:fillRect/>
                    </a:stretch>
                  </pic:blipFill>
                  <pic:spPr>
                    <a:xfrm>
                      <a:off x="0" y="0"/>
                      <a:ext cx="57127" cy="44484"/>
                    </a:xfrm>
                    <a:prstGeom prst="rect">
                      <a:avLst/>
                    </a:prstGeom>
                  </pic:spPr>
                </pic:pic>
              </a:graphicData>
            </a:graphic>
          </wp:anchor>
        </w:drawing>
      </w:r>
      <w:r>
        <w:rPr>
          <w:rFonts w:hint="eastAsia" w:ascii="宋体" w:hAnsi="宋体" w:eastAsia="宋体" w:cs="宋体"/>
          <w:bCs/>
          <w:color w:val="000000"/>
          <w:sz w:val="24"/>
          <w:szCs w:val="24"/>
          <w:lang w:eastAsia="zh-CN"/>
        </w:rPr>
        <w:drawing>
          <wp:anchor distT="0" distB="0" distL="114300" distR="114300" simplePos="0" relativeHeight="251662336" behindDoc="0" locked="0" layoutInCell="1" allowOverlap="1">
            <wp:simplePos x="0" y="0"/>
            <wp:positionH relativeFrom="column">
              <wp:posOffset>36195</wp:posOffset>
            </wp:positionH>
            <wp:positionV relativeFrom="paragraph">
              <wp:posOffset>462915</wp:posOffset>
            </wp:positionV>
            <wp:extent cx="5528310" cy="6751955"/>
            <wp:effectExtent l="0" t="0" r="15240" b="10795"/>
            <wp:wrapTopAndBottom/>
            <wp:docPr id="2" name="图片 1" descr="4f2b450021c76b60c1119e61b8a5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f2b450021c76b60c1119e61b8a5a8b"/>
                    <pic:cNvPicPr>
                      <a:picLocks noChangeAspect="1"/>
                    </pic:cNvPicPr>
                  </pic:nvPicPr>
                  <pic:blipFill>
                    <a:blip r:embed="rId8"/>
                    <a:stretch>
                      <a:fillRect/>
                    </a:stretch>
                  </pic:blipFill>
                  <pic:spPr>
                    <a:xfrm>
                      <a:off x="0" y="0"/>
                      <a:ext cx="5528310" cy="6751955"/>
                    </a:xfrm>
                    <a:prstGeom prst="rect">
                      <a:avLst/>
                    </a:prstGeom>
                    <a:noFill/>
                    <a:ln>
                      <a:noFill/>
                    </a:ln>
                  </pic:spPr>
                </pic:pic>
              </a:graphicData>
            </a:graphic>
          </wp:anchor>
        </w:drawing>
      </w:r>
    </w:p>
    <w:p>
      <w:pPr>
        <w:rPr>
          <w:rFonts w:hint="eastAsia" w:ascii="宋体" w:hAnsi="宋体" w:eastAsia="宋体" w:cs="宋体"/>
          <w:b/>
          <w:bCs/>
          <w:spacing w:val="-8"/>
          <w:sz w:val="28"/>
          <w:szCs w:val="28"/>
          <w:lang w:val="en-US" w:eastAsia="zh-CN"/>
        </w:rPr>
      </w:pPr>
      <w:bookmarkStart w:id="0" w:name="_Toc30729"/>
      <w:bookmarkStart w:id="1" w:name="_Toc10318"/>
      <w:bookmarkStart w:id="2" w:name="_Toc988"/>
      <w:bookmarkStart w:id="3" w:name="_Toc13534"/>
      <w:bookmarkStart w:id="4" w:name="_Toc19810"/>
      <w:bookmarkStart w:id="5" w:name="_Toc9181"/>
      <w:bookmarkStart w:id="6" w:name="_Toc25631"/>
      <w:bookmarkStart w:id="7" w:name="_Toc30709"/>
      <w:r>
        <w:rPr>
          <w:rFonts w:hint="eastAsia" w:ascii="宋体" w:hAnsi="宋体" w:eastAsia="宋体" w:cs="宋体"/>
          <w:b/>
          <w:bCs/>
          <w:spacing w:val="-8"/>
          <w:sz w:val="28"/>
          <w:szCs w:val="28"/>
          <w:lang w:val="en-US" w:eastAsia="zh-CN"/>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rFonts w:hint="eastAsia" w:ascii="宋体" w:hAnsi="宋体" w:eastAsia="宋体" w:cs="宋体"/>
          <w:b/>
          <w:bCs/>
          <w:spacing w:val="-8"/>
          <w:sz w:val="28"/>
          <w:szCs w:val="28"/>
        </w:rPr>
      </w:pPr>
      <w:bookmarkStart w:id="11" w:name="_GoBack"/>
      <w:bookmarkEnd w:id="11"/>
      <w:r>
        <w:rPr>
          <w:rFonts w:hint="eastAsia" w:ascii="宋体" w:hAnsi="宋体" w:eastAsia="宋体" w:cs="宋体"/>
          <w:b/>
          <w:bCs/>
          <w:spacing w:val="-8"/>
          <w:sz w:val="28"/>
          <w:szCs w:val="28"/>
          <w:lang w:val="en-US" w:eastAsia="zh-CN"/>
        </w:rPr>
        <w:t>沧州大运河游船</w:t>
      </w:r>
      <w:r>
        <w:rPr>
          <w:rFonts w:hint="eastAsia" w:ascii="宋体" w:hAnsi="宋体" w:eastAsia="宋体" w:cs="宋体"/>
          <w:b/>
          <w:bCs/>
          <w:spacing w:val="-8"/>
          <w:sz w:val="28"/>
          <w:szCs w:val="28"/>
        </w:rPr>
        <w:t>保险方案</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险种</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沿海内河船舶保险</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bCs/>
          <w:color w:val="auto"/>
          <w:sz w:val="24"/>
          <w:szCs w:val="24"/>
        </w:rPr>
      </w:pPr>
      <w:r>
        <w:rPr>
          <w:rFonts w:hint="eastAsia" w:ascii="宋体" w:hAnsi="宋体" w:eastAsia="宋体" w:cs="宋体"/>
          <w:b/>
          <w:color w:val="auto"/>
          <w:sz w:val="24"/>
          <w:szCs w:val="24"/>
        </w:rPr>
        <w:t>一、投保人/被保险人名称及其地址：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名称：沧州大运河运营管理有限公司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地址：沧州市运河区永济东路19号南门北行200米办公楼三层311室</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二、保险标的及保险金额：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保险标的：</w:t>
      </w:r>
      <w:r>
        <w:rPr>
          <w:rFonts w:hint="eastAsia" w:ascii="宋体" w:hAnsi="宋体" w:eastAsia="宋体" w:cs="宋体"/>
          <w:color w:val="auto"/>
          <w:sz w:val="24"/>
          <w:szCs w:val="24"/>
          <w:lang w:val="en-US" w:eastAsia="zh-CN"/>
        </w:rPr>
        <w:t>客船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保险金额：</w:t>
      </w:r>
      <w:r>
        <w:rPr>
          <w:rFonts w:hint="eastAsia" w:ascii="宋体" w:hAnsi="宋体" w:eastAsia="宋体" w:cs="宋体"/>
          <w:color w:val="auto"/>
          <w:sz w:val="24"/>
          <w:szCs w:val="24"/>
          <w:lang w:eastAsia="zh-CN"/>
        </w:rPr>
        <w:t>见</w:t>
      </w:r>
      <w:r>
        <w:rPr>
          <w:rFonts w:hint="eastAsia" w:ascii="宋体" w:hAnsi="宋体" w:eastAsia="宋体" w:cs="宋体"/>
          <w:color w:val="auto"/>
          <w:sz w:val="24"/>
          <w:szCs w:val="24"/>
          <w:lang w:val="en-US" w:eastAsia="zh-CN"/>
        </w:rPr>
        <w:t>附件</w:t>
      </w:r>
      <w:r>
        <w:rPr>
          <w:rFonts w:hint="eastAsia" w:ascii="宋体" w:hAnsi="宋体" w:eastAsia="宋体" w:cs="宋体"/>
          <w:color w:val="auto"/>
          <w:sz w:val="24"/>
          <w:szCs w:val="24"/>
          <w:lang w:eastAsia="zh-CN"/>
        </w:rPr>
        <w:t>财产明细表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三、免赔额：</w:t>
      </w:r>
      <w:r>
        <w:rPr>
          <w:rFonts w:hint="eastAsia" w:ascii="宋体" w:hAnsi="宋体" w:eastAsia="宋体" w:cs="宋体"/>
          <w:color w:val="auto"/>
          <w:sz w:val="24"/>
          <w:szCs w:val="24"/>
        </w:rPr>
        <w:t>每次事故绝对免赔额</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00元或损失金额的5%，以高者为准。</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bCs/>
          <w:color w:val="auto"/>
          <w:sz w:val="24"/>
          <w:szCs w:val="24"/>
        </w:rPr>
      </w:pPr>
      <w:r>
        <w:rPr>
          <w:rFonts w:hint="eastAsia" w:ascii="宋体" w:hAnsi="宋体" w:eastAsia="宋体" w:cs="宋体"/>
          <w:b/>
          <w:color w:val="auto"/>
          <w:sz w:val="24"/>
          <w:szCs w:val="24"/>
        </w:rPr>
        <w:t>四、保险期限：</w:t>
      </w:r>
      <w:r>
        <w:rPr>
          <w:rFonts w:hint="eastAsia" w:ascii="宋体" w:hAnsi="宋体" w:eastAsia="宋体" w:cs="宋体"/>
          <w:bCs/>
          <w:color w:val="auto"/>
          <w:sz w:val="24"/>
          <w:szCs w:val="24"/>
        </w:rPr>
        <w:t>1年。</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baseline"/>
        <w:rPr>
          <w:rFonts w:hint="eastAsia" w:ascii="宋体" w:hAnsi="宋体" w:eastAsia="宋体" w:cs="宋体"/>
          <w:color w:val="FF0000"/>
          <w:sz w:val="24"/>
          <w:szCs w:val="24"/>
          <w:lang w:val="en-US" w:eastAsia="zh-CN"/>
        </w:rPr>
      </w:pPr>
      <w:r>
        <w:rPr>
          <w:rFonts w:hint="eastAsia" w:ascii="宋体" w:hAnsi="宋体" w:eastAsia="宋体" w:cs="宋体"/>
          <w:b/>
          <w:bCs/>
          <w:color w:val="auto"/>
          <w:kern w:val="2"/>
          <w:sz w:val="24"/>
          <w:szCs w:val="24"/>
          <w:lang w:val="en-US" w:eastAsia="zh-CN" w:bidi="ar-SA"/>
        </w:rPr>
        <w:t>五、保险费率：</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b/>
          <w:bCs/>
          <w:color w:val="auto"/>
          <w:kern w:val="2"/>
          <w:sz w:val="24"/>
          <w:szCs w:val="24"/>
          <w:lang w:val="en-US" w:eastAsia="zh-CN" w:bidi="ar-SA"/>
        </w:rPr>
      </w:pPr>
      <w:r>
        <w:rPr>
          <w:rStyle w:val="19"/>
          <w:rFonts w:hint="eastAsia" w:ascii="宋体" w:hAnsi="宋体" w:eastAsia="宋体" w:cs="宋体"/>
          <w:b/>
          <w:bCs/>
          <w:sz w:val="24"/>
          <w:szCs w:val="24"/>
          <w:lang w:val="en-US" w:eastAsia="zh-CN"/>
        </w:rPr>
        <w:t>六、保</w:t>
      </w:r>
      <w:r>
        <w:rPr>
          <w:rFonts w:hint="eastAsia" w:ascii="宋体" w:hAnsi="宋体" w:eastAsia="宋体" w:cs="宋体"/>
          <w:b/>
          <w:bCs/>
          <w:color w:val="auto"/>
          <w:kern w:val="2"/>
          <w:sz w:val="24"/>
          <w:szCs w:val="24"/>
          <w:lang w:val="en-US" w:eastAsia="zh-CN" w:bidi="ar-SA"/>
        </w:rPr>
        <w:t>险费：</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七、保险费支付日期及方式：</w:t>
      </w:r>
      <w:r>
        <w:rPr>
          <w:rFonts w:hint="eastAsia" w:ascii="宋体" w:hAnsi="宋体" w:eastAsia="宋体" w:cs="宋体"/>
          <w:color w:val="auto"/>
          <w:sz w:val="24"/>
          <w:szCs w:val="24"/>
        </w:rPr>
        <w:t>保险合同生效后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0日内一次性支付保险费。</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八、司法管辖：</w:t>
      </w:r>
      <w:r>
        <w:rPr>
          <w:rFonts w:hint="eastAsia" w:ascii="宋体" w:hAnsi="宋体" w:eastAsia="宋体" w:cs="宋体"/>
          <w:color w:val="auto"/>
          <w:sz w:val="24"/>
          <w:szCs w:val="24"/>
        </w:rPr>
        <w:t>中华人民共和国司法管辖（港澳台除外）</w:t>
      </w:r>
    </w:p>
    <w:p>
      <w:pPr>
        <w:pStyle w:val="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九、争议处理：</w:t>
      </w:r>
      <w:r>
        <w:rPr>
          <w:rFonts w:hint="eastAsia" w:ascii="宋体" w:hAnsi="宋体" w:eastAsia="宋体" w:cs="宋体"/>
          <w:color w:val="auto"/>
          <w:kern w:val="0"/>
          <w:sz w:val="24"/>
          <w:szCs w:val="24"/>
          <w:lang w:bidi="ar"/>
        </w:rPr>
        <w:t>本合同当事人如果发生争议，协商不成，应提交诉讼，由保险标的所在地人民法院管辖。</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left"/>
        <w:textAlignment w:val="baseline"/>
        <w:rPr>
          <w:rFonts w:hint="eastAsia" w:ascii="宋体" w:hAnsi="宋体" w:eastAsia="宋体" w:cs="宋体"/>
          <w:bCs/>
          <w:color w:val="auto"/>
          <w:sz w:val="24"/>
          <w:szCs w:val="24"/>
        </w:rPr>
      </w:pPr>
      <w:r>
        <w:rPr>
          <w:rFonts w:hint="eastAsia" w:ascii="宋体" w:hAnsi="宋体" w:eastAsia="宋体" w:cs="宋体"/>
          <w:b/>
          <w:color w:val="auto"/>
          <w:sz w:val="24"/>
          <w:szCs w:val="24"/>
        </w:rPr>
        <w:t>十、扩展条款：</w:t>
      </w:r>
      <w:r>
        <w:rPr>
          <w:rFonts w:hint="eastAsia" w:ascii="宋体" w:hAnsi="宋体" w:eastAsia="宋体" w:cs="宋体"/>
          <w:bCs/>
          <w:color w:val="auto"/>
          <w:sz w:val="24"/>
          <w:szCs w:val="24"/>
        </w:rPr>
        <w:t>下列特别条款适用于本保险单的各个部分，若其与本保险单的其他规定相冲突，则以下列特别条款为准：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附加四分之一碰撞、触碰责任保险条款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附加螺旋桨、舵、锚、锚链及子船单独损失保险条款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附加四分之三碰撞、触碰责任，共同海损、施救及救助保险条款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附加第三者人身意外伤害责任保险条款</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累计责任限额</w:t>
      </w:r>
      <w:r>
        <w:rPr>
          <w:rFonts w:hint="eastAsia" w:ascii="宋体" w:hAnsi="宋体" w:cs="宋体"/>
          <w:bCs/>
          <w:color w:val="auto"/>
          <w:sz w:val="24"/>
          <w:szCs w:val="24"/>
          <w:highlight w:val="none"/>
          <w:lang w:val="en-US" w:eastAsia="zh-CN"/>
        </w:rPr>
        <w:t>200万元</w:t>
      </w:r>
      <w:r>
        <w:rPr>
          <w:rFonts w:hint="eastAsia" w:ascii="宋体" w:hAnsi="宋体" w:cs="宋体"/>
          <w:bCs/>
          <w:color w:val="auto"/>
          <w:sz w:val="24"/>
          <w:szCs w:val="24"/>
          <w:highlight w:val="none"/>
          <w:lang w:eastAsia="zh-CN"/>
        </w:rPr>
        <w:t>，每次责任限额200万元，每人责任限额100万元</w:t>
      </w:r>
      <w:r>
        <w:rPr>
          <w:rFonts w:hint="eastAsia" w:ascii="宋体" w:hAnsi="宋体" w:cs="宋体"/>
          <w:bCs/>
          <w:color w:val="auto"/>
          <w:sz w:val="24"/>
          <w:szCs w:val="24"/>
          <w:highlight w:val="none"/>
        </w:rPr>
        <w:t>）</w:t>
      </w:r>
    </w:p>
    <w:p>
      <w:pPr>
        <w:keepNext w:val="0"/>
        <w:keepLines w:val="0"/>
        <w:pageBreakBefore w:val="0"/>
        <w:wordWrap/>
        <w:overflowPunct/>
        <w:topLinePunct w:val="0"/>
        <w:bidi w:val="0"/>
        <w:snapToGrid w:val="0"/>
        <w:spacing w:line="360" w:lineRule="auto"/>
        <w:ind w:left="0" w:leftChars="0" w:firstLine="480" w:firstLineChars="200"/>
        <w:jc w:val="left"/>
        <w:textAlignment w:val="baseline"/>
        <w:rPr>
          <w:rFonts w:hint="eastAsia" w:ascii="宋体" w:hAnsi="宋体" w:eastAsia="宋体" w:cs="宋体"/>
          <w:bCs/>
          <w:sz w:val="24"/>
          <w:szCs w:val="24"/>
          <w:lang w:eastAsia="zh-CN"/>
        </w:rPr>
      </w:pPr>
      <w:r>
        <w:rPr>
          <w:rFonts w:hint="eastAsia" w:ascii="宋体" w:hAnsi="宋体" w:cs="宋体"/>
          <w:bCs/>
          <w:sz w:val="24"/>
          <w:szCs w:val="24"/>
        </w:rPr>
        <w:t>5）附加</w:t>
      </w:r>
      <w:r>
        <w:rPr>
          <w:rFonts w:hint="eastAsia" w:ascii="宋体" w:hAnsi="宋体" w:cs="宋体"/>
          <w:bCs/>
          <w:sz w:val="24"/>
          <w:szCs w:val="24"/>
          <w:lang w:val="en-US" w:eastAsia="zh-CN"/>
        </w:rPr>
        <w:t>残骸清除</w:t>
      </w:r>
      <w:r>
        <w:rPr>
          <w:rFonts w:hint="eastAsia" w:ascii="宋体" w:hAnsi="宋体" w:cs="宋体"/>
          <w:bCs/>
          <w:sz w:val="24"/>
          <w:szCs w:val="24"/>
        </w:rPr>
        <w:t>责任保险条款</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附加拖轮拖带责任保险条款</w:t>
      </w:r>
    </w:p>
    <w:p>
      <w:pPr>
        <w:pStyle w:val="8"/>
        <w:keepNext w:val="0"/>
        <w:keepLines w:val="0"/>
        <w:pageBreakBefore w:val="0"/>
        <w:wordWrap/>
        <w:overflowPunct/>
        <w:topLinePunct w:val="0"/>
        <w:bidi w:val="0"/>
        <w:snapToGrid w:val="0"/>
        <w:ind w:left="0" w:leftChars="0" w:firstLine="480" w:firstLineChars="200"/>
        <w:textAlignment w:val="baseline"/>
        <w:rPr>
          <w:rFonts w:hint="eastAsia" w:ascii="宋体" w:hAnsi="宋体" w:eastAsia="宋体" w:cs="宋体"/>
          <w:bCs/>
          <w:color w:val="auto"/>
          <w:kern w:val="2"/>
          <w:sz w:val="24"/>
          <w:szCs w:val="24"/>
          <w:lang w:val="en-US" w:eastAsia="zh-CN" w:bidi="ar-SA"/>
        </w:rPr>
      </w:pPr>
    </w:p>
    <w:p>
      <w:pPr>
        <w:spacing w:line="360" w:lineRule="auto"/>
        <w:jc w:val="center"/>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险种</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承运人旅客责任保险</w:t>
      </w:r>
    </w:p>
    <w:p>
      <w:pPr>
        <w:pStyle w:val="6"/>
        <w:ind w:left="420" w:leftChars="200" w:firstLine="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一、投保人/被保险人名称及其地址：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名称：沧州大运河运营管理有限公司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color w:val="auto"/>
          <w:sz w:val="24"/>
          <w:szCs w:val="24"/>
        </w:rPr>
      </w:pPr>
      <w:r>
        <w:rPr>
          <w:rFonts w:hint="eastAsia" w:ascii="宋体" w:hAnsi="宋体" w:eastAsia="宋体" w:cs="宋体"/>
          <w:color w:val="auto"/>
          <w:sz w:val="24"/>
          <w:szCs w:val="24"/>
        </w:rPr>
        <w:t>地址：沧州市运河区永济东路19号南门北行200米办公楼三层311室</w:t>
      </w:r>
    </w:p>
    <w:p>
      <w:pPr>
        <w:pStyle w:val="6"/>
        <w:snapToGrid w:val="0"/>
        <w:ind w:left="420" w:leftChars="200" w:firstLine="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二、保险标的及保险金额：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保险标的：</w:t>
      </w:r>
      <w:r>
        <w:rPr>
          <w:rFonts w:hint="eastAsia" w:ascii="宋体" w:hAnsi="宋体" w:eastAsia="宋体" w:cs="宋体"/>
          <w:color w:val="auto"/>
          <w:sz w:val="24"/>
          <w:szCs w:val="24"/>
          <w:lang w:val="en-US" w:eastAsia="zh-CN"/>
        </w:rPr>
        <w:t>客船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保险金额：</w:t>
      </w:r>
      <w:r>
        <w:rPr>
          <w:rFonts w:hint="eastAsia" w:ascii="宋体" w:hAnsi="宋体" w:eastAsia="宋体" w:cs="宋体"/>
          <w:color w:val="auto"/>
          <w:sz w:val="24"/>
          <w:szCs w:val="24"/>
          <w:lang w:val="en-US" w:eastAsia="zh-CN"/>
        </w:rPr>
        <w:t>累计责任限额：xxx；每人人身伤亡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财产损失责任限额：100万元</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三、免赔额：</w:t>
      </w:r>
      <w:r>
        <w:rPr>
          <w:rFonts w:hint="eastAsia" w:ascii="宋体" w:hAnsi="宋体" w:eastAsia="宋体" w:cs="宋体"/>
          <w:color w:val="auto"/>
          <w:sz w:val="24"/>
          <w:szCs w:val="24"/>
        </w:rPr>
        <w:t>医疗费用每次事故免赔</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元后按</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0%赔付。</w:t>
      </w:r>
    </w:p>
    <w:p>
      <w:pPr>
        <w:pStyle w:val="6"/>
        <w:snapToGrid w:val="0"/>
        <w:ind w:left="0" w:leftChars="0" w:firstLine="482" w:firstLineChars="200"/>
        <w:jc w:val="left"/>
        <w:rPr>
          <w:rFonts w:hint="eastAsia" w:ascii="宋体" w:hAnsi="宋体" w:eastAsia="宋体" w:cs="宋体"/>
          <w:bCs/>
          <w:color w:val="auto"/>
          <w:sz w:val="24"/>
          <w:szCs w:val="24"/>
        </w:rPr>
      </w:pPr>
      <w:r>
        <w:rPr>
          <w:rFonts w:hint="eastAsia" w:ascii="宋体" w:hAnsi="宋体" w:eastAsia="宋体" w:cs="宋体"/>
          <w:b/>
          <w:color w:val="auto"/>
          <w:sz w:val="24"/>
          <w:szCs w:val="24"/>
        </w:rPr>
        <w:t>四、保险期限：</w:t>
      </w:r>
      <w:r>
        <w:rPr>
          <w:rFonts w:hint="eastAsia" w:ascii="宋体" w:hAnsi="宋体" w:eastAsia="宋体" w:cs="宋体"/>
          <w:bCs/>
          <w:color w:val="auto"/>
          <w:sz w:val="24"/>
          <w:szCs w:val="24"/>
        </w:rPr>
        <w:t>1年。</w:t>
      </w:r>
    </w:p>
    <w:p>
      <w:pPr>
        <w:pStyle w:val="6"/>
        <w:snapToGrid w:val="0"/>
        <w:ind w:left="0" w:leftChars="0" w:firstLine="482" w:firstLineChars="2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五、保险费率：</w:t>
      </w:r>
    </w:p>
    <w:p>
      <w:pPr>
        <w:pStyle w:val="6"/>
        <w:snapToGrid w:val="0"/>
        <w:ind w:left="0" w:leftChars="0" w:firstLine="482" w:firstLineChars="2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六、保险费：</w:t>
      </w:r>
      <w:r>
        <w:rPr>
          <w:rFonts w:hint="eastAsia" w:ascii="宋体" w:hAnsi="宋体" w:eastAsia="宋体" w:cs="宋体"/>
          <w:b/>
          <w:color w:val="auto"/>
          <w:sz w:val="24"/>
          <w:szCs w:val="24"/>
          <w:lang w:val="en-US" w:eastAsia="zh-CN"/>
        </w:rPr>
        <w:t>（包含客位和船员）</w:t>
      </w:r>
    </w:p>
    <w:p>
      <w:pPr>
        <w:pStyle w:val="6"/>
        <w:snapToGrid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七、保险费支付日期及方式：</w:t>
      </w:r>
      <w:r>
        <w:rPr>
          <w:rFonts w:hint="eastAsia" w:ascii="宋体" w:hAnsi="宋体" w:eastAsia="宋体" w:cs="宋体"/>
          <w:color w:val="auto"/>
          <w:sz w:val="24"/>
          <w:szCs w:val="24"/>
        </w:rPr>
        <w:t>保险合同生效后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0日内一次性支付保险费。</w:t>
      </w:r>
    </w:p>
    <w:p>
      <w:pPr>
        <w:pStyle w:val="6"/>
        <w:snapToGrid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八、司法管辖：</w:t>
      </w:r>
      <w:r>
        <w:rPr>
          <w:rFonts w:hint="eastAsia" w:ascii="宋体" w:hAnsi="宋体" w:eastAsia="宋体" w:cs="宋体"/>
          <w:color w:val="auto"/>
          <w:sz w:val="24"/>
          <w:szCs w:val="24"/>
        </w:rPr>
        <w:t>中华人民共和国司法管辖（港澳台除外）</w:t>
      </w:r>
    </w:p>
    <w:p>
      <w:pPr>
        <w:pStyle w:val="6"/>
        <w:snapToGrid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九、争议处理：</w:t>
      </w:r>
      <w:r>
        <w:rPr>
          <w:rFonts w:hint="eastAsia" w:ascii="宋体" w:hAnsi="宋体" w:eastAsia="宋体" w:cs="宋体"/>
          <w:color w:val="auto"/>
          <w:kern w:val="0"/>
          <w:sz w:val="24"/>
          <w:szCs w:val="24"/>
          <w:lang w:bidi="ar"/>
        </w:rPr>
        <w:t>本合同当事人如果发生争议，协商不成，应提交诉讼，由保险标的所在地人民法院管辖。</w:t>
      </w:r>
    </w:p>
    <w:p>
      <w:pPr>
        <w:pStyle w:val="6"/>
        <w:snapToGrid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特别约定</w:t>
      </w:r>
      <w:r>
        <w:rPr>
          <w:rFonts w:hint="eastAsia" w:ascii="宋体" w:hAnsi="宋体" w:eastAsia="宋体" w:cs="宋体"/>
          <w:b/>
          <w:color w:val="auto"/>
          <w:sz w:val="24"/>
          <w:szCs w:val="24"/>
        </w:rPr>
        <w:t>：</w:t>
      </w:r>
    </w:p>
    <w:p>
      <w:pPr>
        <w:keepNext w:val="0"/>
        <w:keepLines w:val="0"/>
        <w:pageBreakBefore w:val="0"/>
        <w:widowControl w:val="0"/>
        <w:numPr>
          <w:ilvl w:val="0"/>
          <w:numId w:val="0"/>
        </w:numPr>
        <w:tabs>
          <w:tab w:val="left" w:pos="1452"/>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1.乘客医疗费用每次事故免赔0元后按100%赔付；每船乘客共x人；</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2.船员医疗费用每次事故免赔0元后按100%赔付；每船船员共x人；</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3.每次事故免赔0元后按100%赔付，不区分社保内外用药及费用。</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4.500元以下的医疗费用支持社区门诊、乡镇诊所和商业药店赔付。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5.在承保区域内发生的游客人身或财产损害应无条件全部赔偿，与保险公司保险条款拒赔免赔部分冲突的内容以本条款为准。</w:t>
      </w:r>
    </w:p>
    <w:p>
      <w:pPr>
        <w:snapToGrid w:val="0"/>
        <w:spacing w:line="360" w:lineRule="auto"/>
        <w:ind w:firstLine="420" w:firstLineChars="175"/>
        <w:jc w:val="left"/>
        <w:rPr>
          <w:rFonts w:hint="eastAsia" w:ascii="宋体" w:hAnsi="宋体" w:cs="宋体"/>
          <w:bCs/>
          <w:sz w:val="24"/>
          <w:szCs w:val="24"/>
        </w:rPr>
      </w:pPr>
      <w:r>
        <w:rPr>
          <w:rFonts w:hint="eastAsia" w:ascii="宋体" w:hAnsi="宋体" w:cs="宋体"/>
          <w:b/>
          <w:sz w:val="24"/>
          <w:szCs w:val="24"/>
        </w:rPr>
        <w:t>扩展条款：</w:t>
      </w:r>
      <w:r>
        <w:rPr>
          <w:rFonts w:hint="eastAsia" w:ascii="宋体" w:hAnsi="宋体" w:cs="宋体"/>
          <w:bCs/>
          <w:sz w:val="24"/>
          <w:szCs w:val="24"/>
        </w:rPr>
        <w:t>下列特别条款适用于本保险单的各个部分，若其与本保险单的其他规定相冲突，则以下列特别条款为准：</w:t>
      </w:r>
    </w:p>
    <w:p>
      <w:pPr>
        <w:pStyle w:val="6"/>
        <w:snapToGrid w:val="0"/>
        <w:ind w:firstLine="480" w:firstLineChars="200"/>
        <w:jc w:val="left"/>
        <w:rPr>
          <w:rFonts w:hint="default" w:ascii="宋体" w:hAnsi="宋体" w:eastAsia="宋体" w:cs="宋体"/>
          <w:kern w:val="0"/>
          <w:szCs w:val="24"/>
          <w:lang w:val="en-US" w:eastAsia="zh-CN" w:bidi="ar"/>
        </w:rPr>
      </w:pPr>
      <w:r>
        <w:rPr>
          <w:rFonts w:hint="eastAsia" w:ascii="宋体" w:hAnsi="宋体" w:cs="宋体"/>
          <w:kern w:val="0"/>
          <w:szCs w:val="24"/>
          <w:lang w:val="en-US" w:eastAsia="zh-CN" w:bidi="ar"/>
        </w:rPr>
        <w:t>1.承运人旅客责任保险附加司乘人员责任保险条款</w:t>
      </w:r>
    </w:p>
    <w:p>
      <w:pPr>
        <w:pStyle w:val="6"/>
        <w:snapToGrid w:val="0"/>
        <w:ind w:left="0" w:leftChars="0" w:firstLine="0" w:firstLineChars="0"/>
        <w:jc w:val="left"/>
        <w:rPr>
          <w:color w:val="auto"/>
        </w:rPr>
      </w:pPr>
    </w:p>
    <w:p>
      <w:pPr>
        <w:spacing w:line="360" w:lineRule="auto"/>
        <w:jc w:val="center"/>
        <w:rPr>
          <w:rFonts w:hint="default"/>
          <w:b/>
          <w:bCs/>
          <w:color w:val="auto"/>
          <w:sz w:val="24"/>
          <w:szCs w:val="24"/>
          <w:lang w:val="en-US"/>
        </w:rPr>
      </w:pPr>
      <w:r>
        <w:rPr>
          <w:rFonts w:hint="eastAsia"/>
          <w:b/>
          <w:bCs/>
          <w:color w:val="auto"/>
          <w:sz w:val="24"/>
          <w:szCs w:val="24"/>
        </w:rPr>
        <w:t>险种</w:t>
      </w:r>
      <w:r>
        <w:rPr>
          <w:rFonts w:hint="eastAsia"/>
          <w:b/>
          <w:bCs/>
          <w:color w:val="auto"/>
          <w:sz w:val="24"/>
          <w:szCs w:val="24"/>
          <w:lang w:val="en-US" w:eastAsia="zh-CN"/>
        </w:rPr>
        <w:t>三</w:t>
      </w:r>
      <w:r>
        <w:rPr>
          <w:rFonts w:hint="eastAsia"/>
          <w:b/>
          <w:bCs/>
          <w:color w:val="auto"/>
          <w:sz w:val="24"/>
          <w:szCs w:val="24"/>
        </w:rPr>
        <w:t>：</w:t>
      </w:r>
      <w:r>
        <w:rPr>
          <w:rFonts w:hint="eastAsia" w:ascii="Times New Roman" w:hAnsi="Times New Roman" w:eastAsia="宋体" w:cs="Times New Roman"/>
          <w:b/>
          <w:bCs/>
          <w:color w:val="auto"/>
          <w:sz w:val="24"/>
          <w:szCs w:val="24"/>
          <w:lang w:val="en-US" w:eastAsia="zh-CN"/>
        </w:rPr>
        <w:t>公众责任</w:t>
      </w:r>
      <w:r>
        <w:rPr>
          <w:rFonts w:hint="eastAsia" w:ascii="Times New Roman" w:hAnsi="Times New Roman" w:eastAsia="宋体" w:cs="Times New Roman"/>
          <w:b/>
          <w:bCs/>
          <w:color w:val="auto"/>
          <w:sz w:val="24"/>
          <w:szCs w:val="24"/>
        </w:rPr>
        <w:t>保险</w:t>
      </w:r>
    </w:p>
    <w:p>
      <w:pPr>
        <w:pStyle w:val="6"/>
        <w:ind w:left="420" w:leftChars="200" w:firstLine="0"/>
        <w:jc w:val="left"/>
        <w:rPr>
          <w:rFonts w:hint="eastAsia" w:ascii="宋体" w:hAnsi="宋体"/>
          <w:bCs/>
          <w:color w:val="auto"/>
          <w:szCs w:val="24"/>
        </w:rPr>
      </w:pPr>
      <w:r>
        <w:rPr>
          <w:rFonts w:hint="eastAsia" w:ascii="宋体" w:hAnsi="宋体"/>
          <w:b/>
          <w:color w:val="auto"/>
          <w:szCs w:val="24"/>
        </w:rPr>
        <w:t>一、投保人/被保险人名称及其地址：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cs="宋体"/>
          <w:color w:val="auto"/>
          <w:sz w:val="24"/>
        </w:rPr>
      </w:pPr>
      <w:r>
        <w:rPr>
          <w:rFonts w:hint="eastAsia" w:ascii="宋体" w:hAnsi="宋体" w:cs="宋体"/>
          <w:color w:val="auto"/>
          <w:sz w:val="24"/>
        </w:rPr>
        <w:t>名称：沧州大运河运营管理有限公司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bCs/>
          <w:color w:val="auto"/>
          <w:szCs w:val="24"/>
        </w:rPr>
      </w:pPr>
      <w:r>
        <w:rPr>
          <w:rFonts w:hint="eastAsia" w:ascii="宋体" w:hAnsi="宋体" w:cs="宋体"/>
          <w:color w:val="auto"/>
          <w:sz w:val="24"/>
        </w:rPr>
        <w:t>地址：沧州市运河区永济东路19号南门北行200米办公楼三层311室</w:t>
      </w:r>
    </w:p>
    <w:p>
      <w:pPr>
        <w:pStyle w:val="6"/>
        <w:snapToGrid w:val="0"/>
        <w:ind w:left="420" w:leftChars="200" w:firstLine="0"/>
        <w:jc w:val="left"/>
        <w:rPr>
          <w:rFonts w:hint="eastAsia" w:ascii="宋体" w:hAnsi="宋体"/>
          <w:b/>
          <w:color w:val="auto"/>
          <w:szCs w:val="24"/>
        </w:rPr>
      </w:pPr>
      <w:r>
        <w:rPr>
          <w:rFonts w:hint="eastAsia" w:ascii="宋体" w:hAnsi="宋体"/>
          <w:b/>
          <w:color w:val="auto"/>
          <w:szCs w:val="24"/>
        </w:rPr>
        <w:t>二、保险标的及保险金额：</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ind w:leftChars="0" w:firstLine="480" w:firstLineChars="200"/>
        <w:jc w:val="left"/>
        <w:textAlignment w:val="baseline"/>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保险标的：</w:t>
      </w:r>
      <w:r>
        <w:rPr>
          <w:rFonts w:hint="eastAsia" w:ascii="宋体" w:hAnsi="宋体" w:eastAsia="宋体" w:cs="Courier New"/>
          <w:color w:val="000000"/>
          <w:kern w:val="0"/>
          <w:szCs w:val="21"/>
          <w:lang w:val="en-US" w:eastAsia="zh-CN"/>
        </w:rPr>
        <w:t>沧州大运河生态廊道9座游船码头，由南向北依次为九河桥码头、运河公园码头、佟家花园码头、南川楼码头、百狮园码头、锅市街码头、清风楼码头、戴家园码头、盐场码头，2024年客</w:t>
      </w:r>
      <w:r>
        <w:rPr>
          <w:rFonts w:hint="eastAsia" w:ascii="宋体" w:hAnsi="宋体" w:eastAsia="宋体" w:cs="Courier New"/>
          <w:color w:val="000000"/>
          <w:kern w:val="0"/>
          <w:szCs w:val="21"/>
          <w:highlight w:val="none"/>
          <w:lang w:val="en-US" w:eastAsia="zh-CN"/>
        </w:rPr>
        <w:t>流约6万人次</w:t>
      </w:r>
      <w:r>
        <w:rPr>
          <w:rFonts w:hint="eastAsia" w:ascii="宋体" w:hAnsi="宋体" w:eastAsia="宋体" w:cs="Courier New"/>
          <w:color w:val="000000"/>
          <w:kern w:val="0"/>
          <w:szCs w:val="21"/>
          <w:lang w:val="en-US" w:eastAsia="zh-CN"/>
        </w:rPr>
        <w:t>。</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ind w:leftChars="0" w:firstLine="480" w:firstLineChars="200"/>
        <w:jc w:val="left"/>
        <w:textAlignment w:val="baseline"/>
        <w:rPr>
          <w:rFonts w:hint="default" w:ascii="宋体" w:hAnsi="宋体" w:cs="宋体"/>
          <w:color w:val="auto"/>
          <w:lang w:val="en-US"/>
        </w:rPr>
      </w:pPr>
      <w:r>
        <w:rPr>
          <w:rFonts w:hint="eastAsia" w:ascii="宋体" w:hAnsi="宋体" w:cs="宋体"/>
          <w:color w:val="auto"/>
          <w:lang w:val="en-US" w:eastAsia="zh-CN"/>
        </w:rPr>
        <w:t>2.</w:t>
      </w:r>
      <w:r>
        <w:rPr>
          <w:rFonts w:hint="eastAsia" w:ascii="宋体" w:hAnsi="宋体" w:cs="宋体"/>
          <w:color w:val="auto"/>
        </w:rPr>
        <w:t>保险金额：</w:t>
      </w:r>
      <w:r>
        <w:rPr>
          <w:rFonts w:hint="eastAsia" w:ascii="宋体" w:hAnsi="宋体" w:cs="宋体"/>
          <w:color w:val="auto"/>
          <w:lang w:val="en-US" w:eastAsia="zh-CN"/>
        </w:rPr>
        <w:t>累计责任限额：</w:t>
      </w:r>
      <w:r>
        <w:rPr>
          <w:rFonts w:hint="eastAsia" w:ascii="宋体" w:hAnsi="宋体" w:eastAsia="宋体" w:cs="宋体"/>
          <w:color w:val="auto"/>
          <w:lang w:val="en-US" w:eastAsia="zh-CN"/>
        </w:rPr>
        <w:t>1000万元</w:t>
      </w:r>
      <w:r>
        <w:rPr>
          <w:rFonts w:hint="eastAsia" w:ascii="宋体" w:hAnsi="宋体" w:cs="宋体"/>
          <w:color w:val="auto"/>
          <w:lang w:val="en-US" w:eastAsia="zh-CN"/>
        </w:rPr>
        <w:t>；每次事故赔偿限额500万元；每次事故每人赔偿限额100万元。</w:t>
      </w:r>
    </w:p>
    <w:p>
      <w:pPr>
        <w:spacing w:line="360" w:lineRule="auto"/>
        <w:ind w:firstLine="480" w:firstLineChars="200"/>
        <w:rPr>
          <w:rFonts w:hint="eastAsia" w:ascii="宋体" w:hAnsi="宋体" w:cs="宋体"/>
          <w:color w:val="auto"/>
          <w:sz w:val="24"/>
        </w:rPr>
      </w:pPr>
      <w:r>
        <w:rPr>
          <w:rFonts w:hint="eastAsia" w:ascii="宋体" w:hAnsi="宋体"/>
          <w:b/>
          <w:bCs/>
          <w:color w:val="auto"/>
          <w:sz w:val="24"/>
          <w:szCs w:val="24"/>
        </w:rPr>
        <w:t>三、免赔额：</w:t>
      </w:r>
      <w:r>
        <w:rPr>
          <w:rFonts w:hint="eastAsia" w:ascii="宋体" w:hAnsi="宋体" w:eastAsia="宋体" w:cs="宋体"/>
          <w:color w:val="auto"/>
          <w:kern w:val="2"/>
          <w:sz w:val="24"/>
          <w:lang w:val="en-US" w:eastAsia="zh-CN" w:bidi="ar-SA"/>
        </w:rPr>
        <w:t>本保单无免赔额。</w:t>
      </w:r>
    </w:p>
    <w:p>
      <w:pPr>
        <w:pStyle w:val="6"/>
        <w:snapToGrid w:val="0"/>
        <w:ind w:left="0" w:leftChars="0" w:firstLine="480" w:firstLineChars="200"/>
        <w:jc w:val="left"/>
        <w:rPr>
          <w:rFonts w:hint="eastAsia" w:ascii="宋体" w:hAnsi="宋体"/>
          <w:bCs/>
          <w:color w:val="auto"/>
          <w:szCs w:val="24"/>
        </w:rPr>
      </w:pPr>
      <w:r>
        <w:rPr>
          <w:rFonts w:hint="eastAsia" w:ascii="宋体" w:hAnsi="宋体"/>
          <w:b/>
          <w:color w:val="auto"/>
          <w:szCs w:val="24"/>
        </w:rPr>
        <w:t>四、保险期限：</w:t>
      </w:r>
      <w:r>
        <w:rPr>
          <w:rFonts w:hint="eastAsia" w:ascii="宋体" w:hAnsi="宋体"/>
          <w:bCs/>
          <w:color w:val="auto"/>
          <w:szCs w:val="24"/>
        </w:rPr>
        <w:t>1年。</w:t>
      </w:r>
    </w:p>
    <w:p>
      <w:pPr>
        <w:pStyle w:val="6"/>
        <w:snapToGrid w:val="0"/>
        <w:ind w:left="0" w:leftChars="0" w:firstLine="482" w:firstLineChars="200"/>
        <w:jc w:val="lef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五、保险费率：</w:t>
      </w:r>
    </w:p>
    <w:p>
      <w:pPr>
        <w:pStyle w:val="6"/>
        <w:snapToGrid w:val="0"/>
        <w:ind w:left="0" w:leftChars="0" w:firstLine="480" w:firstLineChars="200"/>
        <w:jc w:val="left"/>
        <w:rPr>
          <w:rFonts w:hint="default" w:ascii="宋体" w:hAnsi="宋体" w:eastAsia="宋体"/>
          <w:b/>
          <w:color w:val="FF0000"/>
          <w:szCs w:val="24"/>
          <w:lang w:val="en-US" w:eastAsia="zh-CN"/>
        </w:rPr>
      </w:pPr>
      <w:r>
        <w:rPr>
          <w:rFonts w:hint="eastAsia" w:ascii="宋体" w:hAnsi="宋体"/>
          <w:b/>
          <w:color w:val="auto"/>
          <w:szCs w:val="24"/>
        </w:rPr>
        <w:t>六、保险费：</w:t>
      </w:r>
    </w:p>
    <w:p>
      <w:pPr>
        <w:pStyle w:val="6"/>
        <w:snapToGrid w:val="0"/>
        <w:ind w:firstLine="480" w:firstLineChars="200"/>
        <w:jc w:val="left"/>
        <w:rPr>
          <w:rFonts w:hint="eastAsia" w:ascii="宋体" w:hAnsi="宋体"/>
          <w:color w:val="auto"/>
          <w:szCs w:val="24"/>
        </w:rPr>
      </w:pPr>
      <w:r>
        <w:rPr>
          <w:rFonts w:hint="eastAsia" w:ascii="宋体" w:hAnsi="宋体"/>
          <w:b/>
          <w:color w:val="auto"/>
          <w:szCs w:val="24"/>
        </w:rPr>
        <w:t>七、保险费支付日期及方式：</w:t>
      </w:r>
      <w:r>
        <w:rPr>
          <w:rFonts w:hint="eastAsia" w:ascii="宋体" w:hAnsi="宋体"/>
          <w:color w:val="auto"/>
          <w:szCs w:val="24"/>
        </w:rPr>
        <w:t>保险合同生效后</w:t>
      </w:r>
      <w:r>
        <w:rPr>
          <w:rFonts w:hint="eastAsia" w:ascii="宋体" w:hAnsi="宋体"/>
          <w:color w:val="auto"/>
          <w:szCs w:val="24"/>
          <w:lang w:val="en-US" w:eastAsia="zh-CN"/>
        </w:rPr>
        <w:t>3</w:t>
      </w:r>
      <w:r>
        <w:rPr>
          <w:rFonts w:hint="eastAsia" w:ascii="宋体" w:hAnsi="宋体"/>
          <w:color w:val="auto"/>
          <w:szCs w:val="24"/>
        </w:rPr>
        <w:t>0日内一次性支付保险费。</w:t>
      </w:r>
    </w:p>
    <w:p>
      <w:pPr>
        <w:pStyle w:val="6"/>
        <w:snapToGrid w:val="0"/>
        <w:ind w:firstLine="480" w:firstLineChars="200"/>
        <w:jc w:val="left"/>
        <w:rPr>
          <w:rFonts w:hint="eastAsia" w:ascii="宋体" w:hAnsi="宋体"/>
          <w:color w:val="auto"/>
          <w:szCs w:val="24"/>
        </w:rPr>
      </w:pPr>
      <w:r>
        <w:rPr>
          <w:rFonts w:hint="eastAsia" w:ascii="宋体" w:hAnsi="宋体"/>
          <w:b/>
          <w:color w:val="auto"/>
          <w:szCs w:val="24"/>
        </w:rPr>
        <w:t>八、司法管辖：</w:t>
      </w:r>
      <w:r>
        <w:rPr>
          <w:rFonts w:hint="eastAsia" w:ascii="宋体" w:hAnsi="宋体"/>
          <w:color w:val="auto"/>
          <w:szCs w:val="24"/>
        </w:rPr>
        <w:t>中华人民共和国司法管辖（港澳台除外）</w:t>
      </w:r>
    </w:p>
    <w:p>
      <w:pPr>
        <w:pStyle w:val="6"/>
        <w:snapToGrid w:val="0"/>
        <w:ind w:firstLine="480" w:firstLineChars="200"/>
        <w:jc w:val="left"/>
        <w:rPr>
          <w:rFonts w:ascii="宋体" w:hAnsi="宋体" w:cs="宋体"/>
          <w:color w:val="auto"/>
          <w:kern w:val="0"/>
          <w:szCs w:val="24"/>
          <w:lang w:bidi="ar"/>
        </w:rPr>
      </w:pPr>
      <w:r>
        <w:rPr>
          <w:rFonts w:hint="eastAsia" w:ascii="宋体" w:hAnsi="宋体"/>
          <w:b/>
          <w:color w:val="auto"/>
          <w:szCs w:val="24"/>
        </w:rPr>
        <w:t>九、争议处理：</w:t>
      </w:r>
      <w:r>
        <w:rPr>
          <w:rFonts w:ascii="宋体" w:hAnsi="宋体" w:cs="宋体"/>
          <w:color w:val="auto"/>
          <w:kern w:val="0"/>
          <w:szCs w:val="24"/>
          <w:lang w:bidi="ar"/>
        </w:rPr>
        <w:t>本合同当事人如果发生争议，协商不成，应提交诉讼，由保险标的所在地人民法院管辖。</w:t>
      </w:r>
    </w:p>
    <w:p>
      <w:pPr>
        <w:pStyle w:val="6"/>
        <w:snapToGrid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特别约定</w:t>
      </w:r>
      <w:r>
        <w:rPr>
          <w:rFonts w:hint="eastAsia" w:ascii="宋体" w:hAnsi="宋体" w:eastAsia="宋体" w:cs="宋体"/>
          <w:b/>
          <w:color w:val="auto"/>
          <w:sz w:val="24"/>
          <w:szCs w:val="24"/>
        </w:rPr>
        <w:t>：</w:t>
      </w:r>
    </w:p>
    <w:p>
      <w:pPr>
        <w:keepNext w:val="0"/>
        <w:keepLines w:val="0"/>
        <w:pageBreakBefore w:val="0"/>
        <w:kinsoku w:val="0"/>
        <w:wordWrap/>
        <w:overflowPunct w:val="0"/>
        <w:topLinePunct w:val="0"/>
        <w:autoSpaceDE w:val="0"/>
        <w:autoSpaceDN w:val="0"/>
        <w:bidi w:val="0"/>
        <w:adjustRightInd w:val="0"/>
        <w:snapToGrid w:val="0"/>
        <w:spacing w:line="360" w:lineRule="auto"/>
        <w:ind w:firstLine="482" w:firstLineChars="200"/>
        <w:rPr>
          <w:rFonts w:hint="eastAsia" w:ascii="Times New Roman" w:hAnsi="宋体" w:eastAsia="宋体" w:cs="Times New Roman"/>
          <w:b/>
          <w:bCs/>
          <w:sz w:val="24"/>
        </w:rPr>
      </w:pPr>
      <w:r>
        <w:rPr>
          <w:rFonts w:hint="eastAsia" w:ascii="宋体" w:hAnsi="宋体" w:eastAsia="宋体" w:cs="宋体"/>
          <w:b/>
          <w:bCs/>
          <w:color w:val="auto"/>
          <w:kern w:val="0"/>
          <w:sz w:val="24"/>
          <w:szCs w:val="24"/>
          <w:lang w:val="en-US" w:eastAsia="zh-CN" w:bidi="ar"/>
        </w:rPr>
        <w:t>1.</w:t>
      </w:r>
      <w:r>
        <w:rPr>
          <w:rFonts w:hint="eastAsia" w:ascii="Times New Roman" w:hAnsi="宋体" w:eastAsia="宋体" w:cs="Times New Roman"/>
          <w:b/>
          <w:bCs/>
          <w:sz w:val="24"/>
        </w:rPr>
        <w:t>本保单无免赔额。100%赔付</w:t>
      </w:r>
      <w:r>
        <w:rPr>
          <w:rFonts w:hint="eastAsia" w:ascii="Times New Roman" w:hAnsi="宋体" w:eastAsia="宋体" w:cs="Times New Roman"/>
          <w:b/>
          <w:bCs/>
          <w:sz w:val="24"/>
          <w:highlight w:val="none"/>
          <w:lang w:eastAsia="zh-CN"/>
        </w:rPr>
        <w:t>（含医保外医疗费用责任）</w:t>
      </w:r>
      <w:r>
        <w:rPr>
          <w:rFonts w:hint="eastAsia" w:ascii="Times New Roman" w:hAnsi="宋体" w:eastAsia="宋体" w:cs="Times New Roman"/>
          <w:b/>
          <w:bCs/>
          <w:sz w:val="24"/>
          <w:highlight w:val="none"/>
        </w:rPr>
        <w:t>。</w:t>
      </w:r>
    </w:p>
    <w:p>
      <w:pPr>
        <w:keepNext w:val="0"/>
        <w:keepLines w:val="0"/>
        <w:pageBreakBefore w:val="0"/>
        <w:kinsoku w:val="0"/>
        <w:wordWrap/>
        <w:overflowPunct w:val="0"/>
        <w:topLinePunct w:val="0"/>
        <w:autoSpaceDE w:val="0"/>
        <w:autoSpaceDN w:val="0"/>
        <w:bidi w:val="0"/>
        <w:adjustRightInd w:val="0"/>
        <w:snapToGrid w:val="0"/>
        <w:spacing w:line="360" w:lineRule="auto"/>
        <w:ind w:firstLine="482" w:firstLineChars="200"/>
        <w:rPr>
          <w:rFonts w:hint="eastAsia" w:ascii="Times New Roman" w:hAnsi="宋体" w:eastAsia="宋体" w:cs="Times New Roman"/>
          <w:b/>
          <w:bCs/>
          <w:sz w:val="24"/>
          <w:lang w:eastAsia="zh-CN"/>
        </w:rPr>
      </w:pPr>
      <w:r>
        <w:rPr>
          <w:rFonts w:hint="eastAsia" w:ascii="宋体" w:hAnsi="宋体" w:eastAsia="宋体" w:cs="宋体"/>
          <w:b/>
          <w:bCs/>
          <w:color w:val="auto"/>
          <w:kern w:val="0"/>
          <w:sz w:val="24"/>
          <w:szCs w:val="24"/>
          <w:lang w:val="en-US" w:eastAsia="zh-CN" w:bidi="ar"/>
        </w:rPr>
        <w:t>2.</w:t>
      </w:r>
      <w:r>
        <w:rPr>
          <w:rFonts w:hint="eastAsia" w:ascii="Times New Roman" w:hAnsi="宋体" w:eastAsia="宋体" w:cs="Times New Roman"/>
          <w:b/>
          <w:bCs/>
          <w:sz w:val="24"/>
        </w:rPr>
        <w:t>500元以下的医疗费用支持社区门诊、乡镇诊所和商业药店赔付（含医保外医疗费用责任）</w:t>
      </w:r>
      <w:r>
        <w:rPr>
          <w:rFonts w:hint="eastAsia" w:ascii="Times New Roman" w:hAnsi="宋体" w:eastAsia="宋体" w:cs="Times New Roman"/>
          <w:b/>
          <w:bCs/>
          <w:sz w:val="24"/>
          <w:lang w:eastAsia="zh-CN"/>
        </w:rPr>
        <w:t>。</w:t>
      </w:r>
    </w:p>
    <w:p>
      <w:pPr>
        <w:pStyle w:val="6"/>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3.本保单承保沧州大运河生态廊道9座游船码头，由南向北依次为九河桥码头、运河公园码头、佟家花园码头、南川楼码头、百狮园码头、锅市街码头、清风楼码头、戴家园码头、盐场码头（在码头上下船人员属于此保险承保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4.在承保区域内发生的游客人身或财产损害应无条件全部赔偿，与保险公司保险条款拒赔免赔部分冲突的内容以本条款为准。</w:t>
      </w:r>
    </w:p>
    <w:p>
      <w:pPr>
        <w:snapToGrid w:val="0"/>
        <w:spacing w:line="360" w:lineRule="auto"/>
        <w:ind w:firstLine="480" w:firstLineChars="200"/>
        <w:jc w:val="left"/>
        <w:rPr>
          <w:rFonts w:hint="eastAsia" w:ascii="宋体" w:hAnsi="宋体"/>
          <w:bCs/>
          <w:color w:val="auto"/>
          <w:sz w:val="24"/>
          <w:szCs w:val="24"/>
        </w:rPr>
      </w:pPr>
      <w:r>
        <w:rPr>
          <w:rFonts w:hint="eastAsia" w:ascii="宋体" w:hAnsi="宋体"/>
          <w:b/>
          <w:color w:val="auto"/>
          <w:sz w:val="24"/>
        </w:rPr>
        <w:t>十</w:t>
      </w:r>
      <w:r>
        <w:rPr>
          <w:rFonts w:hint="eastAsia" w:ascii="宋体" w:hAnsi="宋体"/>
          <w:b/>
          <w:color w:val="auto"/>
          <w:sz w:val="24"/>
          <w:lang w:val="en-US" w:eastAsia="zh-CN"/>
        </w:rPr>
        <w:t>一</w:t>
      </w:r>
      <w:r>
        <w:rPr>
          <w:rFonts w:hint="eastAsia" w:ascii="宋体" w:hAnsi="宋体"/>
          <w:b/>
          <w:color w:val="auto"/>
          <w:sz w:val="24"/>
        </w:rPr>
        <w:t>、扩展条款：</w:t>
      </w:r>
      <w:r>
        <w:rPr>
          <w:rFonts w:hint="eastAsia" w:ascii="宋体" w:hAnsi="宋体"/>
          <w:bCs/>
          <w:color w:val="auto"/>
          <w:sz w:val="24"/>
          <w:szCs w:val="24"/>
        </w:rPr>
        <w:t>下列特别条款适用于本保险单的各个部分，若其与本保险单的其他规定相冲突，则以下列特别条款为准：</w:t>
      </w:r>
    </w:p>
    <w:p>
      <w:pPr>
        <w:snapToGrid w:val="0"/>
        <w:spacing w:line="360" w:lineRule="auto"/>
        <w:ind w:firstLine="480" w:firstLineChars="200"/>
        <w:jc w:val="left"/>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1）客人财产责任条款（对每一客人的赔偿责任以5000为限）</w:t>
      </w:r>
    </w:p>
    <w:p>
      <w:pPr>
        <w:snapToGrid w:val="0"/>
        <w:spacing w:line="360" w:lineRule="auto"/>
        <w:ind w:firstLine="480" w:firstLineChars="200"/>
        <w:jc w:val="left"/>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 xml:space="preserve">2）急救费用条款 </w:t>
      </w:r>
    </w:p>
    <w:p>
      <w:pPr>
        <w:snapToGrid w:val="0"/>
        <w:spacing w:line="360" w:lineRule="auto"/>
        <w:ind w:firstLine="480" w:firstLineChars="200"/>
        <w:jc w:val="left"/>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 xml:space="preserve">3）不受控制条款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4）展览会责任条款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b/>
          <w:bCs/>
          <w:color w:val="auto"/>
          <w:sz w:val="24"/>
          <w:szCs w:val="24"/>
          <w:lang w:val="en-US" w:eastAsia="zh-CN"/>
        </w:rPr>
      </w:pPr>
      <w:r>
        <w:rPr>
          <w:rFonts w:hint="eastAsia" w:ascii="宋体" w:hAnsi="宋体" w:eastAsia="宋体" w:cs="Times New Roman"/>
          <w:bCs/>
          <w:color w:val="auto"/>
          <w:sz w:val="24"/>
          <w:szCs w:val="24"/>
          <w:lang w:val="en-US" w:eastAsia="zh-CN"/>
        </w:rPr>
        <w:t>5）自然灾害及烟损责任条款</w:t>
      </w:r>
      <w:bookmarkStart w:id="8" w:name="_Toc26087"/>
    </w:p>
    <w:bookmarkEnd w:id="8"/>
    <w:p>
      <w:pPr>
        <w:spacing w:line="360" w:lineRule="auto"/>
        <w:jc w:val="center"/>
        <w:rPr>
          <w:rFonts w:hint="default"/>
          <w:b/>
          <w:bCs/>
          <w:color w:val="auto"/>
          <w:sz w:val="24"/>
          <w:szCs w:val="24"/>
          <w:lang w:val="en-US" w:eastAsia="zh-CN"/>
        </w:rPr>
      </w:pPr>
      <w:r>
        <w:rPr>
          <w:rFonts w:hint="eastAsia"/>
          <w:b/>
          <w:bCs/>
          <w:color w:val="auto"/>
          <w:sz w:val="24"/>
          <w:szCs w:val="24"/>
          <w:lang w:val="en-US" w:eastAsia="zh-CN"/>
        </w:rPr>
        <w:t>客船清单</w:t>
      </w:r>
    </w:p>
    <w:tbl>
      <w:tblPr>
        <w:tblStyle w:val="12"/>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116"/>
        <w:gridCol w:w="525"/>
        <w:gridCol w:w="1065"/>
        <w:gridCol w:w="885"/>
        <w:gridCol w:w="1065"/>
        <w:gridCol w:w="1065"/>
        <w:gridCol w:w="1133"/>
        <w:gridCol w:w="607"/>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客位</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长度（米）</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宽（米）</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型深（米）</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吃水（米）</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水线以上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高度（≤米）</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全配员</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清风0001号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会通1号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南川号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朗吟号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鲸川号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冀沧000099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冀沧000108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273.52 </w:t>
            </w:r>
          </w:p>
        </w:tc>
      </w:tr>
    </w:tbl>
    <w:p>
      <w:pPr>
        <w:pStyle w:val="8"/>
      </w:pPr>
    </w:p>
    <w:p>
      <w:pPr>
        <w:spacing w:line="260" w:lineRule="auto"/>
        <w:rPr>
          <w:rFonts w:ascii="Arial"/>
          <w:sz w:val="21"/>
        </w:rPr>
      </w:pPr>
    </w:p>
    <w:p>
      <w:pPr>
        <w:spacing w:line="261" w:lineRule="auto"/>
        <w:rPr>
          <w:rFonts w:ascii="Arial"/>
          <w:sz w:val="21"/>
        </w:rPr>
      </w:pPr>
    </w:p>
    <w:p>
      <w:pPr>
        <w:snapToGrid w:val="0"/>
        <w:spacing w:line="360" w:lineRule="auto"/>
        <w:ind w:left="479" w:leftChars="228" w:firstLine="0" w:firstLineChars="0"/>
        <w:jc w:val="left"/>
        <w:rPr>
          <w:rFonts w:hint="default" w:ascii="宋体" w:hAnsi="宋体" w:eastAsia="宋体" w:cs="Times New Roman"/>
          <w:bCs/>
          <w:color w:val="auto"/>
          <w:sz w:val="24"/>
          <w:szCs w:val="24"/>
          <w:lang w:val="en-US" w:eastAsia="zh-CN"/>
        </w:rPr>
      </w:pPr>
    </w:p>
    <w:p>
      <w:pPr>
        <w:pStyle w:val="8"/>
      </w:pPr>
    </w:p>
    <w:p>
      <w:pPr>
        <w:rPr>
          <w:b/>
          <w:bCs/>
          <w:spacing w:val="-15"/>
          <w:sz w:val="23"/>
          <w:szCs w:val="23"/>
        </w:rPr>
      </w:pPr>
      <w:r>
        <w:rPr>
          <w:b/>
          <w:bCs/>
          <w:spacing w:val="-15"/>
          <w:sz w:val="23"/>
          <w:szCs w:val="23"/>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rFonts w:hint="eastAsia" w:ascii="宋体" w:hAnsi="宋体" w:eastAsia="宋体" w:cs="宋体"/>
          <w:b/>
          <w:bCs/>
          <w:spacing w:val="-8"/>
          <w:sz w:val="40"/>
          <w:szCs w:val="40"/>
          <w:lang w:val="en-US" w:eastAsia="zh-CN"/>
        </w:rPr>
      </w:pPr>
      <w:r>
        <w:rPr>
          <w:rFonts w:hint="eastAsia" w:ascii="宋体" w:hAnsi="宋体" w:eastAsia="宋体" w:cs="宋体"/>
          <w:b/>
          <w:bCs/>
          <w:spacing w:val="-8"/>
          <w:sz w:val="40"/>
          <w:szCs w:val="40"/>
          <w:lang w:val="en-US" w:eastAsia="zh-CN"/>
        </w:rPr>
        <w:t>三、报价单</w:t>
      </w:r>
    </w:p>
    <w:p>
      <w:pPr>
        <w:spacing w:line="301"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宋体" w:hAnsi="宋体" w:eastAsia="Arial" w:cs="Arial"/>
          <w:snapToGrid w:val="0"/>
          <w:color w:val="auto"/>
          <w:kern w:val="0"/>
          <w:sz w:val="24"/>
          <w:szCs w:val="28"/>
          <w:lang w:val="en-US" w:eastAsia="en-US" w:bidi="ar-SA"/>
        </w:rPr>
      </w:pPr>
      <w:r>
        <w:rPr>
          <w:rFonts w:hint="eastAsia" w:ascii="宋体" w:hAnsi="宋体" w:eastAsia="Arial" w:cs="Arial"/>
          <w:snapToGrid w:val="0"/>
          <w:color w:val="auto"/>
          <w:kern w:val="0"/>
          <w:sz w:val="24"/>
          <w:szCs w:val="28"/>
          <w:lang w:val="en-US" w:eastAsia="en-US" w:bidi="ar-SA"/>
        </w:rPr>
        <w:t>沧州大运河运营管理有限公司：</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sz w:val="23"/>
          <w:szCs w:val="23"/>
        </w:rPr>
      </w:pPr>
      <w:r>
        <w:rPr>
          <w:rFonts w:hint="eastAsia" w:ascii="宋体" w:hAnsi="宋体" w:eastAsia="Arial" w:cs="Arial"/>
          <w:snapToGrid w:val="0"/>
          <w:color w:val="auto"/>
          <w:kern w:val="0"/>
          <w:sz w:val="24"/>
          <w:szCs w:val="28"/>
          <w:lang w:val="en-US" w:eastAsia="en-US" w:bidi="ar-SA"/>
        </w:rPr>
        <w:t>根据贵公司询价单的要求，现正式提交</w:t>
      </w:r>
      <w:r>
        <w:rPr>
          <w:rFonts w:hint="eastAsia" w:ascii="宋体" w:hAnsi="宋体" w:eastAsia="Arial" w:cs="Arial"/>
          <w:snapToGrid w:val="0"/>
          <w:color w:val="auto"/>
          <w:kern w:val="0"/>
          <w:sz w:val="24"/>
          <w:szCs w:val="28"/>
          <w:u w:val="single"/>
          <w:lang w:val="en-US" w:eastAsia="zh-CN" w:bidi="ar-SA"/>
        </w:rPr>
        <w:t xml:space="preserve">        </w:t>
      </w:r>
      <w:r>
        <w:rPr>
          <w:rFonts w:hint="eastAsia" w:ascii="宋体" w:hAnsi="宋体" w:eastAsia="Arial" w:cs="Arial"/>
          <w:snapToGrid w:val="0"/>
          <w:color w:val="auto"/>
          <w:kern w:val="0"/>
          <w:sz w:val="24"/>
          <w:szCs w:val="28"/>
          <w:lang w:val="en-US" w:eastAsia="en-US" w:bidi="ar-SA"/>
        </w:rPr>
        <w:t>的报价单。</w:t>
      </w:r>
    </w:p>
    <w:p>
      <w:pPr>
        <w:spacing w:before="43" w:line="175" w:lineRule="auto"/>
        <w:ind w:left="1088"/>
        <w:outlineLvl w:val="4"/>
        <w:rPr>
          <w:rFonts w:ascii="隶书" w:hAnsi="隶书" w:eastAsia="隶书" w:cs="隶书"/>
          <w:sz w:val="23"/>
          <w:szCs w:val="23"/>
        </w:rPr>
      </w:pPr>
      <w:r>
        <w:rPr>
          <w:rFonts w:ascii="隶书" w:hAnsi="隶书" w:eastAsia="隶书" w:cs="隶书"/>
          <w:b/>
          <w:bCs/>
          <w:spacing w:val="-15"/>
          <w:w w:val="97"/>
          <w:sz w:val="23"/>
          <w:szCs w:val="23"/>
        </w:rPr>
        <w:t>一、报价</w:t>
      </w:r>
    </w:p>
    <w:tbl>
      <w:tblPr>
        <w:tblStyle w:val="14"/>
        <w:tblpPr w:leftFromText="180" w:rightFromText="180" w:vertAnchor="text" w:horzAnchor="page" w:tblpX="1890" w:tblpY="51"/>
        <w:tblOverlap w:val="never"/>
        <w:tblW w:w="8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4"/>
        <w:gridCol w:w="1800"/>
        <w:gridCol w:w="1854"/>
        <w:gridCol w:w="1902"/>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04" w:type="dxa"/>
            <w:vAlign w:val="top"/>
          </w:tcPr>
          <w:p>
            <w:pPr>
              <w:pStyle w:val="15"/>
              <w:spacing w:before="65" w:line="220" w:lineRule="auto"/>
              <w:ind w:left="747" w:leftChars="0"/>
              <w:rPr>
                <w:rFonts w:hint="eastAsia" w:ascii="宋体" w:hAnsi="宋体" w:eastAsia="宋体" w:cs="宋体"/>
                <w:b/>
                <w:bCs/>
                <w:spacing w:val="-12"/>
                <w:lang w:val="en-US" w:eastAsia="zh-CN"/>
              </w:rPr>
            </w:pPr>
          </w:p>
          <w:p>
            <w:pPr>
              <w:pStyle w:val="15"/>
              <w:keepNext w:val="0"/>
              <w:keepLines w:val="0"/>
              <w:pageBreakBefore w:val="0"/>
              <w:widowControl/>
              <w:kinsoku w:val="0"/>
              <w:wordWrap/>
              <w:overflowPunct/>
              <w:topLinePunct w:val="0"/>
              <w:autoSpaceDE w:val="0"/>
              <w:autoSpaceDN w:val="0"/>
              <w:bidi w:val="0"/>
              <w:adjustRightInd w:val="0"/>
              <w:snapToGrid w:val="0"/>
              <w:spacing w:before="65" w:line="221" w:lineRule="auto"/>
              <w:ind w:left="0" w:leftChars="0"/>
              <w:jc w:val="center"/>
              <w:textAlignment w:val="baseline"/>
              <w:rPr>
                <w:rFonts w:hint="eastAsia" w:ascii="宋体" w:hAnsi="宋体" w:eastAsia="宋体" w:cs="宋体"/>
                <w:b/>
                <w:bCs/>
                <w:spacing w:val="-12"/>
                <w:lang w:val="en-US" w:eastAsia="zh-CN"/>
              </w:rPr>
            </w:pPr>
            <w:r>
              <w:rPr>
                <w:rFonts w:hint="eastAsia" w:ascii="宋体" w:hAnsi="宋体" w:eastAsia="宋体" w:cs="宋体"/>
                <w:b/>
                <w:bCs/>
                <w:spacing w:val="-12"/>
                <w:lang w:val="en-US" w:eastAsia="zh-CN"/>
              </w:rPr>
              <w:t>项目</w:t>
            </w:r>
          </w:p>
        </w:tc>
        <w:tc>
          <w:tcPr>
            <w:tcW w:w="1800" w:type="dxa"/>
            <w:shd w:val="clear" w:color="auto" w:fill="auto"/>
            <w:vAlign w:val="top"/>
          </w:tcPr>
          <w:p>
            <w:pPr>
              <w:spacing w:line="264" w:lineRule="auto"/>
              <w:rPr>
                <w:rFonts w:ascii="Arial"/>
                <w:sz w:val="21"/>
              </w:rPr>
            </w:pPr>
          </w:p>
          <w:p>
            <w:pPr>
              <w:pStyle w:val="15"/>
              <w:spacing w:before="65" w:line="220" w:lineRule="auto"/>
              <w:ind w:left="747" w:leftChars="0"/>
              <w:rPr>
                <w:rFonts w:ascii="宋体" w:hAnsi="宋体" w:eastAsia="宋体" w:cs="宋体"/>
                <w:snapToGrid w:val="0"/>
                <w:color w:val="000000"/>
                <w:kern w:val="0"/>
                <w:sz w:val="20"/>
                <w:szCs w:val="20"/>
                <w:lang w:val="en-US" w:eastAsia="en-US" w:bidi="ar-SA"/>
              </w:rPr>
            </w:pPr>
            <w:r>
              <w:rPr>
                <w:b/>
                <w:bCs/>
                <w:spacing w:val="-12"/>
              </w:rPr>
              <w:t>险种</w:t>
            </w:r>
          </w:p>
        </w:tc>
        <w:tc>
          <w:tcPr>
            <w:tcW w:w="1854" w:type="dxa"/>
            <w:shd w:val="clear" w:color="auto" w:fill="auto"/>
            <w:vAlign w:val="top"/>
          </w:tcPr>
          <w:p>
            <w:pPr>
              <w:pStyle w:val="15"/>
              <w:spacing w:before="160" w:line="314" w:lineRule="auto"/>
              <w:ind w:left="744" w:leftChars="0" w:right="100" w:rightChars="0" w:hanging="649" w:firstLineChars="0"/>
              <w:rPr>
                <w:rFonts w:ascii="宋体" w:hAnsi="宋体" w:eastAsia="宋体" w:cs="宋体"/>
                <w:snapToGrid w:val="0"/>
                <w:color w:val="000000"/>
                <w:kern w:val="0"/>
                <w:sz w:val="20"/>
                <w:szCs w:val="20"/>
                <w:lang w:val="en-US" w:eastAsia="en-US" w:bidi="ar-SA"/>
              </w:rPr>
            </w:pPr>
            <w:r>
              <w:rPr>
                <w:b/>
                <w:bCs/>
                <w:spacing w:val="-4"/>
              </w:rPr>
              <w:t>保险金额/赔偿限</w:t>
            </w:r>
            <w:r>
              <w:rPr>
                <w:b/>
                <w:bCs/>
                <w:spacing w:val="-3"/>
              </w:rPr>
              <w:t>额</w:t>
            </w:r>
          </w:p>
        </w:tc>
        <w:tc>
          <w:tcPr>
            <w:tcW w:w="1902" w:type="dxa"/>
            <w:shd w:val="clear" w:color="auto" w:fill="auto"/>
            <w:vAlign w:val="top"/>
          </w:tcPr>
          <w:p>
            <w:pPr>
              <w:spacing w:line="293" w:lineRule="auto"/>
              <w:rPr>
                <w:rFonts w:ascii="Arial"/>
                <w:sz w:val="21"/>
              </w:rPr>
            </w:pPr>
          </w:p>
          <w:p>
            <w:pPr>
              <w:pStyle w:val="15"/>
              <w:keepNext w:val="0"/>
              <w:keepLines w:val="0"/>
              <w:pageBreakBefore w:val="0"/>
              <w:widowControl/>
              <w:kinsoku w:val="0"/>
              <w:wordWrap/>
              <w:overflowPunct/>
              <w:topLinePunct w:val="0"/>
              <w:autoSpaceDE w:val="0"/>
              <w:autoSpaceDN w:val="0"/>
              <w:bidi w:val="0"/>
              <w:adjustRightInd w:val="0"/>
              <w:snapToGrid w:val="0"/>
              <w:spacing w:before="65" w:line="219" w:lineRule="auto"/>
              <w:ind w:left="0" w:leftChars="0"/>
              <w:jc w:val="center"/>
              <w:textAlignment w:val="baseline"/>
              <w:rPr>
                <w:rFonts w:ascii="宋体" w:hAnsi="宋体" w:eastAsia="宋体" w:cs="宋体"/>
                <w:snapToGrid w:val="0"/>
                <w:color w:val="000000"/>
                <w:kern w:val="0"/>
                <w:sz w:val="20"/>
                <w:szCs w:val="20"/>
                <w:lang w:val="en-US" w:eastAsia="en-US" w:bidi="ar-SA"/>
              </w:rPr>
            </w:pPr>
            <w:r>
              <w:rPr>
                <w:b/>
                <w:bCs/>
                <w:spacing w:val="-12"/>
              </w:rPr>
              <w:t>费率</w:t>
            </w:r>
          </w:p>
        </w:tc>
        <w:tc>
          <w:tcPr>
            <w:tcW w:w="1902" w:type="dxa"/>
            <w:shd w:val="clear" w:color="auto" w:fill="auto"/>
            <w:vAlign w:val="top"/>
          </w:tcPr>
          <w:p>
            <w:pPr>
              <w:spacing w:line="264" w:lineRule="auto"/>
              <w:rPr>
                <w:rFonts w:ascii="Arial"/>
                <w:sz w:val="21"/>
              </w:rPr>
            </w:pPr>
          </w:p>
          <w:p>
            <w:pPr>
              <w:pStyle w:val="15"/>
              <w:spacing w:before="65" w:line="220" w:lineRule="auto"/>
              <w:ind w:left="449" w:leftChars="0"/>
              <w:rPr>
                <w:rFonts w:ascii="宋体" w:hAnsi="宋体" w:eastAsia="宋体" w:cs="宋体"/>
                <w:snapToGrid w:val="0"/>
                <w:color w:val="000000"/>
                <w:kern w:val="0"/>
                <w:sz w:val="20"/>
                <w:szCs w:val="20"/>
                <w:lang w:val="en-US" w:eastAsia="en-US" w:bidi="ar-SA"/>
              </w:rPr>
            </w:pPr>
            <w:r>
              <w:rPr>
                <w:b/>
                <w:bCs/>
                <w:spacing w:val="4"/>
              </w:rPr>
              <w:t>保险费(元)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04" w:type="dxa"/>
            <w:vAlign w:val="top"/>
          </w:tcPr>
          <w:p>
            <w:pPr>
              <w:pStyle w:val="15"/>
              <w:spacing w:before="222" w:line="219" w:lineRule="auto"/>
              <w:ind w:left="75"/>
              <w:rPr>
                <w:rFonts w:ascii="宋体" w:hAnsi="宋体" w:eastAsia="宋体" w:cs="宋体"/>
                <w:snapToGrid w:val="0"/>
                <w:color w:val="000000"/>
                <w:spacing w:val="30"/>
                <w:kern w:val="0"/>
                <w:sz w:val="23"/>
                <w:szCs w:val="23"/>
                <w:lang w:val="en-US" w:eastAsia="en-US" w:bidi="ar-SA"/>
              </w:rPr>
            </w:pPr>
            <w:r>
              <w:rPr>
                <w:rFonts w:hint="eastAsia" w:ascii="宋体" w:hAnsi="宋体" w:eastAsia="宋体" w:cs="宋体"/>
                <w:snapToGrid w:val="0"/>
                <w:color w:val="000000"/>
                <w:spacing w:val="30"/>
                <w:kern w:val="0"/>
                <w:sz w:val="23"/>
                <w:szCs w:val="23"/>
                <w:lang w:val="en-US" w:eastAsia="en-US" w:bidi="ar-SA"/>
              </w:rPr>
              <w:t>沧州</w:t>
            </w:r>
            <w:r>
              <w:rPr>
                <w:rFonts w:hint="eastAsia" w:ascii="宋体" w:hAnsi="宋体" w:eastAsia="宋体" w:cs="宋体"/>
                <w:snapToGrid w:val="0"/>
                <w:color w:val="000000"/>
                <w:spacing w:val="30"/>
                <w:kern w:val="0"/>
                <w:sz w:val="23"/>
                <w:szCs w:val="23"/>
                <w:lang w:val="en-US" w:eastAsia="zh-CN" w:bidi="ar-SA"/>
              </w:rPr>
              <w:t>大</w:t>
            </w:r>
            <w:r>
              <w:rPr>
                <w:rFonts w:hint="eastAsia" w:ascii="宋体" w:hAnsi="宋体" w:eastAsia="宋体" w:cs="宋体"/>
                <w:snapToGrid w:val="0"/>
                <w:color w:val="000000"/>
                <w:spacing w:val="30"/>
                <w:kern w:val="0"/>
                <w:sz w:val="23"/>
                <w:szCs w:val="23"/>
                <w:lang w:val="en-US" w:eastAsia="en-US" w:bidi="ar-SA"/>
              </w:rPr>
              <w:t>运河</w:t>
            </w:r>
            <w:r>
              <w:rPr>
                <w:rFonts w:hint="eastAsia" w:ascii="宋体" w:hAnsi="宋体" w:eastAsia="宋体" w:cs="宋体"/>
                <w:snapToGrid w:val="0"/>
                <w:color w:val="000000"/>
                <w:spacing w:val="30"/>
                <w:kern w:val="0"/>
                <w:sz w:val="23"/>
                <w:szCs w:val="23"/>
                <w:lang w:val="en-US" w:eastAsia="zh-CN" w:bidi="ar-SA"/>
              </w:rPr>
              <w:t>园博园</w:t>
            </w:r>
          </w:p>
        </w:tc>
        <w:tc>
          <w:tcPr>
            <w:tcW w:w="1800" w:type="dxa"/>
            <w:vAlign w:val="top"/>
          </w:tcPr>
          <w:p>
            <w:pPr>
              <w:pStyle w:val="15"/>
              <w:spacing w:before="282" w:line="220" w:lineRule="auto"/>
              <w:ind w:left="83"/>
            </w:pPr>
            <w:r>
              <w:rPr>
                <w:rFonts w:hint="eastAsia" w:ascii="宋体" w:hAnsi="宋体" w:eastAsia="宋体" w:cs="宋体"/>
                <w:snapToGrid w:val="0"/>
                <w:color w:val="000000"/>
                <w:spacing w:val="30"/>
                <w:kern w:val="0"/>
                <w:sz w:val="23"/>
                <w:szCs w:val="23"/>
                <w:lang w:val="en-US" w:eastAsia="en-US" w:bidi="ar-SA"/>
              </w:rPr>
              <w:t>公众责任险</w:t>
            </w:r>
          </w:p>
        </w:tc>
        <w:tc>
          <w:tcPr>
            <w:tcW w:w="1854" w:type="dxa"/>
            <w:vAlign w:val="top"/>
          </w:tcPr>
          <w:p>
            <w:pPr>
              <w:pStyle w:val="15"/>
              <w:spacing w:before="297" w:line="234" w:lineRule="auto"/>
              <w:ind w:left="395"/>
            </w:pPr>
          </w:p>
        </w:tc>
        <w:tc>
          <w:tcPr>
            <w:tcW w:w="1902" w:type="dxa"/>
            <w:vAlign w:val="top"/>
          </w:tcPr>
          <w:p>
            <w:pPr>
              <w:pStyle w:val="15"/>
              <w:spacing w:before="301"/>
              <w:ind w:left="697"/>
            </w:pPr>
          </w:p>
        </w:tc>
        <w:tc>
          <w:tcPr>
            <w:tcW w:w="1902" w:type="dxa"/>
            <w:vAlign w:val="top"/>
          </w:tcPr>
          <w:p>
            <w:pPr>
              <w:pStyle w:val="15"/>
              <w:spacing w:before="301"/>
              <w:ind w:left="69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04" w:type="dxa"/>
            <w:vAlign w:val="top"/>
          </w:tcPr>
          <w:p>
            <w:pPr>
              <w:pStyle w:val="15"/>
              <w:spacing w:before="222" w:line="219" w:lineRule="auto"/>
              <w:ind w:left="75"/>
              <w:rPr>
                <w:rFonts w:ascii="宋体" w:hAnsi="宋体" w:eastAsia="宋体" w:cs="宋体"/>
                <w:snapToGrid w:val="0"/>
                <w:color w:val="000000"/>
                <w:spacing w:val="30"/>
                <w:kern w:val="0"/>
                <w:sz w:val="23"/>
                <w:szCs w:val="23"/>
                <w:lang w:val="en-US" w:eastAsia="en-US" w:bidi="ar-SA"/>
              </w:rPr>
            </w:pPr>
            <w:r>
              <w:rPr>
                <w:rFonts w:hint="eastAsia" w:ascii="宋体" w:hAnsi="宋体" w:eastAsia="宋体" w:cs="宋体"/>
                <w:snapToGrid w:val="0"/>
                <w:color w:val="000000"/>
                <w:spacing w:val="30"/>
                <w:kern w:val="0"/>
                <w:sz w:val="23"/>
                <w:szCs w:val="23"/>
                <w:lang w:val="en-US" w:eastAsia="zh-CN" w:bidi="ar-SA"/>
              </w:rPr>
              <w:t>沧州大运河游船</w:t>
            </w:r>
          </w:p>
        </w:tc>
        <w:tc>
          <w:tcPr>
            <w:tcW w:w="1800" w:type="dxa"/>
            <w:vAlign w:val="top"/>
          </w:tcPr>
          <w:p>
            <w:pPr>
              <w:pStyle w:val="15"/>
              <w:spacing w:before="282" w:line="220" w:lineRule="auto"/>
              <w:ind w:left="83"/>
            </w:pPr>
            <w:r>
              <w:rPr>
                <w:rFonts w:hint="eastAsia" w:ascii="宋体" w:hAnsi="宋体" w:eastAsia="宋体" w:cs="宋体"/>
                <w:snapToGrid w:val="0"/>
                <w:color w:val="000000"/>
                <w:spacing w:val="30"/>
                <w:kern w:val="0"/>
                <w:sz w:val="23"/>
                <w:szCs w:val="23"/>
                <w:lang w:val="en-US" w:eastAsia="zh-CN" w:bidi="ar-SA"/>
              </w:rPr>
              <w:t>沿海内河船舶保险</w:t>
            </w:r>
          </w:p>
        </w:tc>
        <w:tc>
          <w:tcPr>
            <w:tcW w:w="1854" w:type="dxa"/>
            <w:vAlign w:val="top"/>
          </w:tcPr>
          <w:p>
            <w:pPr>
              <w:pStyle w:val="15"/>
              <w:spacing w:before="297" w:line="234" w:lineRule="auto"/>
              <w:ind w:left="395"/>
            </w:pPr>
          </w:p>
        </w:tc>
        <w:tc>
          <w:tcPr>
            <w:tcW w:w="1902" w:type="dxa"/>
            <w:vAlign w:val="top"/>
          </w:tcPr>
          <w:p>
            <w:pPr>
              <w:pStyle w:val="15"/>
              <w:spacing w:before="301"/>
              <w:ind w:left="697"/>
            </w:pPr>
          </w:p>
        </w:tc>
        <w:tc>
          <w:tcPr>
            <w:tcW w:w="1902" w:type="dxa"/>
            <w:vAlign w:val="top"/>
          </w:tcPr>
          <w:p>
            <w:pPr>
              <w:pStyle w:val="15"/>
              <w:spacing w:before="301"/>
              <w:ind w:left="69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04" w:type="dxa"/>
            <w:vAlign w:val="top"/>
          </w:tcPr>
          <w:p>
            <w:pPr>
              <w:pStyle w:val="15"/>
              <w:spacing w:before="222" w:line="219" w:lineRule="auto"/>
              <w:ind w:left="75"/>
            </w:pPr>
            <w:r>
              <w:rPr>
                <w:rFonts w:hint="eastAsia" w:ascii="宋体" w:hAnsi="宋体" w:eastAsia="宋体" w:cs="宋体"/>
                <w:snapToGrid w:val="0"/>
                <w:color w:val="000000"/>
                <w:spacing w:val="30"/>
                <w:kern w:val="0"/>
                <w:sz w:val="23"/>
                <w:szCs w:val="23"/>
                <w:lang w:val="en-US" w:eastAsia="zh-CN" w:bidi="ar-SA"/>
              </w:rPr>
              <w:t>沧州大运河游船</w:t>
            </w:r>
          </w:p>
        </w:tc>
        <w:tc>
          <w:tcPr>
            <w:tcW w:w="1800" w:type="dxa"/>
            <w:vAlign w:val="top"/>
          </w:tcPr>
          <w:p>
            <w:pPr>
              <w:pStyle w:val="15"/>
              <w:spacing w:before="282" w:line="220" w:lineRule="auto"/>
              <w:ind w:left="83"/>
            </w:pPr>
            <w:r>
              <w:rPr>
                <w:rFonts w:hint="eastAsia" w:ascii="宋体" w:hAnsi="宋体" w:eastAsia="宋体" w:cs="宋体"/>
                <w:snapToGrid w:val="0"/>
                <w:color w:val="000000"/>
                <w:spacing w:val="30"/>
                <w:kern w:val="0"/>
                <w:sz w:val="23"/>
                <w:szCs w:val="23"/>
                <w:lang w:val="en-US" w:eastAsia="zh-CN" w:bidi="ar-SA"/>
              </w:rPr>
              <w:t>承运人旅客责任保险</w:t>
            </w:r>
          </w:p>
        </w:tc>
        <w:tc>
          <w:tcPr>
            <w:tcW w:w="1854" w:type="dxa"/>
            <w:vAlign w:val="top"/>
          </w:tcPr>
          <w:p>
            <w:pPr>
              <w:pStyle w:val="15"/>
              <w:spacing w:before="297" w:line="234" w:lineRule="auto"/>
              <w:ind w:left="395"/>
            </w:pPr>
          </w:p>
        </w:tc>
        <w:tc>
          <w:tcPr>
            <w:tcW w:w="1902" w:type="dxa"/>
            <w:vAlign w:val="top"/>
          </w:tcPr>
          <w:p>
            <w:pPr>
              <w:pStyle w:val="15"/>
              <w:spacing w:before="301"/>
              <w:ind w:left="697"/>
            </w:pPr>
          </w:p>
        </w:tc>
        <w:tc>
          <w:tcPr>
            <w:tcW w:w="1902" w:type="dxa"/>
            <w:vAlign w:val="top"/>
          </w:tcPr>
          <w:p>
            <w:pPr>
              <w:pStyle w:val="15"/>
              <w:spacing w:before="301"/>
              <w:ind w:left="69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04" w:type="dxa"/>
            <w:vAlign w:val="top"/>
          </w:tcPr>
          <w:p>
            <w:pPr>
              <w:pStyle w:val="15"/>
              <w:spacing w:before="222" w:line="219" w:lineRule="auto"/>
              <w:ind w:left="75"/>
            </w:pPr>
            <w:r>
              <w:rPr>
                <w:rFonts w:hint="eastAsia" w:ascii="宋体" w:hAnsi="宋体" w:eastAsia="宋体" w:cs="宋体"/>
                <w:snapToGrid w:val="0"/>
                <w:color w:val="000000"/>
                <w:spacing w:val="30"/>
                <w:kern w:val="0"/>
                <w:sz w:val="23"/>
                <w:szCs w:val="23"/>
                <w:lang w:val="en-US" w:eastAsia="zh-CN" w:bidi="ar-SA"/>
              </w:rPr>
              <w:t>沧州大运河游船</w:t>
            </w:r>
          </w:p>
        </w:tc>
        <w:tc>
          <w:tcPr>
            <w:tcW w:w="1800" w:type="dxa"/>
            <w:vAlign w:val="top"/>
          </w:tcPr>
          <w:p>
            <w:pPr>
              <w:pStyle w:val="15"/>
              <w:spacing w:before="282" w:line="220" w:lineRule="auto"/>
              <w:ind w:left="83"/>
              <w:rPr>
                <w:rFonts w:hint="eastAsia" w:ascii="宋体" w:hAnsi="宋体" w:eastAsia="宋体" w:cs="宋体"/>
                <w:snapToGrid w:val="0"/>
                <w:color w:val="000000"/>
                <w:spacing w:val="30"/>
                <w:kern w:val="0"/>
                <w:sz w:val="23"/>
                <w:szCs w:val="23"/>
                <w:lang w:val="en-US" w:eastAsia="zh-CN" w:bidi="ar-SA"/>
              </w:rPr>
            </w:pPr>
            <w:r>
              <w:rPr>
                <w:rFonts w:hint="eastAsia" w:ascii="宋体" w:hAnsi="宋体" w:eastAsia="宋体" w:cs="宋体"/>
                <w:snapToGrid w:val="0"/>
                <w:color w:val="000000"/>
                <w:spacing w:val="30"/>
                <w:kern w:val="0"/>
                <w:sz w:val="23"/>
                <w:szCs w:val="23"/>
                <w:lang w:val="en-US" w:eastAsia="zh-CN" w:bidi="ar-SA"/>
              </w:rPr>
              <w:t>公众责任险</w:t>
            </w:r>
          </w:p>
        </w:tc>
        <w:tc>
          <w:tcPr>
            <w:tcW w:w="1854" w:type="dxa"/>
            <w:vAlign w:val="top"/>
          </w:tcPr>
          <w:p>
            <w:pPr>
              <w:pStyle w:val="15"/>
              <w:spacing w:before="297" w:line="234" w:lineRule="auto"/>
              <w:ind w:left="395"/>
            </w:pPr>
          </w:p>
        </w:tc>
        <w:tc>
          <w:tcPr>
            <w:tcW w:w="1902" w:type="dxa"/>
            <w:vAlign w:val="top"/>
          </w:tcPr>
          <w:p>
            <w:pPr>
              <w:pStyle w:val="15"/>
              <w:spacing w:before="301"/>
              <w:ind w:left="697"/>
            </w:pPr>
          </w:p>
        </w:tc>
        <w:tc>
          <w:tcPr>
            <w:tcW w:w="1902" w:type="dxa"/>
            <w:vAlign w:val="top"/>
          </w:tcPr>
          <w:p>
            <w:pPr>
              <w:pStyle w:val="15"/>
              <w:spacing w:before="301"/>
              <w:ind w:left="69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158" w:type="dxa"/>
            <w:gridSpan w:val="3"/>
            <w:vAlign w:val="top"/>
          </w:tcPr>
          <w:p>
            <w:pPr>
              <w:pStyle w:val="15"/>
              <w:spacing w:before="287" w:line="221" w:lineRule="auto"/>
              <w:ind w:left="2374"/>
            </w:pPr>
            <w:r>
              <w:rPr>
                <w:spacing w:val="-3"/>
              </w:rPr>
              <w:t>合计</w:t>
            </w:r>
          </w:p>
        </w:tc>
        <w:tc>
          <w:tcPr>
            <w:tcW w:w="1902" w:type="dxa"/>
            <w:vAlign w:val="top"/>
          </w:tcPr>
          <w:p>
            <w:pPr>
              <w:pStyle w:val="15"/>
              <w:spacing w:before="305"/>
              <w:ind w:left="697"/>
            </w:pPr>
          </w:p>
        </w:tc>
        <w:tc>
          <w:tcPr>
            <w:tcW w:w="1902" w:type="dxa"/>
            <w:vAlign w:val="top"/>
          </w:tcPr>
          <w:p>
            <w:pPr>
              <w:pStyle w:val="15"/>
              <w:spacing w:before="305"/>
              <w:ind w:left="697"/>
            </w:pPr>
          </w:p>
        </w:tc>
      </w:tr>
    </w:tbl>
    <w:p>
      <w:pPr>
        <w:spacing w:line="54" w:lineRule="exact"/>
      </w:pPr>
    </w:p>
    <w:p>
      <w:pPr>
        <w:pStyle w:val="3"/>
        <w:keepNext w:val="0"/>
        <w:keepLines w:val="0"/>
        <w:pageBreakBefore w:val="0"/>
        <w:widowControl/>
        <w:kinsoku w:val="0"/>
        <w:wordWrap/>
        <w:overflowPunct/>
        <w:topLinePunct w:val="0"/>
        <w:autoSpaceDE w:val="0"/>
        <w:autoSpaceDN w:val="0"/>
        <w:bidi w:val="0"/>
        <w:adjustRightInd w:val="0"/>
        <w:snapToGrid w:val="0"/>
        <w:spacing w:before="264" w:line="219" w:lineRule="auto"/>
        <w:ind w:left="0" w:firstLine="344" w:firstLineChars="200"/>
        <w:textAlignment w:val="baseline"/>
        <w:rPr>
          <w:rFonts w:ascii="宋体" w:hAnsi="宋体" w:eastAsia="宋体" w:cs="宋体"/>
          <w:spacing w:val="-9"/>
          <w:sz w:val="19"/>
          <w:szCs w:val="19"/>
        </w:rPr>
      </w:pPr>
      <w:r>
        <w:rPr>
          <w:rFonts w:ascii="宋体" w:hAnsi="宋体" w:eastAsia="宋体" w:cs="宋体"/>
          <w:spacing w:val="-9"/>
          <w:sz w:val="19"/>
          <w:szCs w:val="19"/>
        </w:rPr>
        <w:t>说明：</w:t>
      </w:r>
    </w:p>
    <w:p>
      <w:pPr>
        <w:pStyle w:val="3"/>
        <w:keepNext w:val="0"/>
        <w:keepLines w:val="0"/>
        <w:pageBreakBefore w:val="0"/>
        <w:widowControl/>
        <w:kinsoku w:val="0"/>
        <w:wordWrap/>
        <w:overflowPunct/>
        <w:topLinePunct w:val="0"/>
        <w:autoSpaceDE w:val="0"/>
        <w:autoSpaceDN w:val="0"/>
        <w:bidi w:val="0"/>
        <w:adjustRightInd w:val="0"/>
        <w:snapToGrid w:val="0"/>
        <w:spacing w:before="264" w:line="219" w:lineRule="auto"/>
        <w:ind w:left="0" w:firstLine="344" w:firstLineChars="200"/>
        <w:textAlignment w:val="baseline"/>
        <w:rPr>
          <w:rFonts w:ascii="宋体" w:hAnsi="宋体" w:eastAsia="宋体" w:cs="宋体"/>
          <w:spacing w:val="-9"/>
          <w:sz w:val="19"/>
          <w:szCs w:val="19"/>
        </w:rPr>
      </w:pPr>
      <w:r>
        <w:rPr>
          <w:rFonts w:ascii="宋体" w:hAnsi="宋体" w:eastAsia="宋体" w:cs="宋体"/>
          <w:spacing w:val="-9"/>
          <w:sz w:val="19"/>
          <w:szCs w:val="19"/>
        </w:rPr>
        <w:t>1.</w:t>
      </w:r>
      <w:r>
        <w:rPr>
          <w:rFonts w:hint="eastAsia" w:ascii="宋体" w:hAnsi="宋体" w:eastAsia="宋体" w:cs="宋体"/>
          <w:spacing w:val="-9"/>
          <w:sz w:val="19"/>
          <w:szCs w:val="19"/>
        </w:rPr>
        <w:t>报价表中的免赔额、赔偿限额、附加险等信息均以本</w:t>
      </w:r>
      <w:r>
        <w:rPr>
          <w:rFonts w:hint="eastAsia" w:cs="宋体"/>
          <w:spacing w:val="-9"/>
          <w:sz w:val="19"/>
          <w:szCs w:val="19"/>
          <w:lang w:val="en-US" w:eastAsia="zh-CN"/>
        </w:rPr>
        <w:t>报价文件</w:t>
      </w:r>
      <w:r>
        <w:rPr>
          <w:rFonts w:hint="eastAsia" w:ascii="宋体" w:hAnsi="宋体" w:eastAsia="宋体" w:cs="宋体"/>
          <w:spacing w:val="-9"/>
          <w:sz w:val="19"/>
          <w:szCs w:val="19"/>
        </w:rPr>
        <w:t>中的保险方案为准，所报费率已包括附加险。</w:t>
      </w:r>
    </w:p>
    <w:p>
      <w:pPr>
        <w:pStyle w:val="3"/>
        <w:keepNext w:val="0"/>
        <w:keepLines w:val="0"/>
        <w:pageBreakBefore w:val="0"/>
        <w:widowControl/>
        <w:kinsoku w:val="0"/>
        <w:wordWrap/>
        <w:overflowPunct/>
        <w:topLinePunct w:val="0"/>
        <w:autoSpaceDE w:val="0"/>
        <w:autoSpaceDN w:val="0"/>
        <w:bidi w:val="0"/>
        <w:adjustRightInd w:val="0"/>
        <w:snapToGrid w:val="0"/>
        <w:spacing w:before="264" w:line="219" w:lineRule="auto"/>
        <w:ind w:left="0" w:firstLine="344" w:firstLineChars="200"/>
        <w:textAlignment w:val="baseline"/>
        <w:rPr>
          <w:rFonts w:ascii="宋体" w:hAnsi="宋体" w:eastAsia="宋体" w:cs="宋体"/>
          <w:spacing w:val="-9"/>
          <w:sz w:val="19"/>
          <w:szCs w:val="19"/>
        </w:rPr>
      </w:pPr>
      <w:r>
        <w:rPr>
          <w:rFonts w:ascii="宋体" w:hAnsi="宋体" w:eastAsia="宋体" w:cs="宋体"/>
          <w:spacing w:val="-9"/>
          <w:sz w:val="19"/>
          <w:szCs w:val="19"/>
        </w:rPr>
        <w:t>2.以上各险种的保险金额/赔偿限额以正式投保时为准。</w:t>
      </w:r>
    </w:p>
    <w:p>
      <w:pPr>
        <w:pStyle w:val="3"/>
        <w:keepNext w:val="0"/>
        <w:keepLines w:val="0"/>
        <w:pageBreakBefore w:val="0"/>
        <w:widowControl/>
        <w:kinsoku w:val="0"/>
        <w:wordWrap/>
        <w:overflowPunct/>
        <w:topLinePunct w:val="0"/>
        <w:autoSpaceDE w:val="0"/>
        <w:autoSpaceDN w:val="0"/>
        <w:bidi w:val="0"/>
        <w:adjustRightInd w:val="0"/>
        <w:snapToGrid w:val="0"/>
        <w:spacing w:before="264" w:line="219" w:lineRule="auto"/>
        <w:ind w:left="0" w:firstLine="344" w:firstLineChars="200"/>
        <w:textAlignment w:val="baseline"/>
        <w:rPr>
          <w:rFonts w:ascii="宋体" w:hAnsi="宋体" w:eastAsia="宋体" w:cs="宋体"/>
          <w:spacing w:val="-9"/>
          <w:sz w:val="19"/>
          <w:szCs w:val="19"/>
        </w:rPr>
      </w:pPr>
      <w:r>
        <w:rPr>
          <w:rFonts w:ascii="宋体" w:hAnsi="宋体" w:eastAsia="宋体" w:cs="宋体"/>
          <w:spacing w:val="-9"/>
          <w:sz w:val="19"/>
          <w:szCs w:val="19"/>
        </w:rPr>
        <w:t>3.本报价有效期为自递交报价单之日起30个日历日。</w:t>
      </w:r>
    </w:p>
    <w:p>
      <w:pPr>
        <w:rPr>
          <w:spacing w:val="-2"/>
        </w:rPr>
      </w:pPr>
    </w:p>
    <w:p>
      <w:pPr>
        <w:pStyle w:val="8"/>
        <w:rPr>
          <w:spacing w:val="-2"/>
        </w:rPr>
      </w:pPr>
    </w:p>
    <w:p>
      <w:pPr>
        <w:pStyle w:val="15"/>
        <w:spacing w:before="222" w:line="219" w:lineRule="auto"/>
        <w:ind w:left="75"/>
        <w:rPr>
          <w:rFonts w:hint="eastAsia" w:ascii="宋体" w:hAnsi="宋体" w:eastAsia="宋体" w:cs="宋体"/>
          <w:snapToGrid w:val="0"/>
          <w:color w:val="000000"/>
          <w:spacing w:val="30"/>
          <w:kern w:val="0"/>
          <w:sz w:val="23"/>
          <w:szCs w:val="23"/>
          <w:lang w:val="en-US" w:eastAsia="zh-CN" w:bidi="ar-SA"/>
        </w:rPr>
      </w:pPr>
      <w:r>
        <w:rPr>
          <w:rFonts w:hint="eastAsia" w:ascii="宋体" w:hAnsi="宋体" w:eastAsia="宋体" w:cs="宋体"/>
          <w:snapToGrid w:val="0"/>
          <w:color w:val="000000"/>
          <w:spacing w:val="30"/>
          <w:kern w:val="0"/>
          <w:sz w:val="23"/>
          <w:szCs w:val="23"/>
          <w:lang w:val="en-US" w:eastAsia="zh-CN" w:bidi="ar-SA"/>
        </w:rPr>
        <w:t>法定负责人或授权代表：（签字）</w:t>
      </w:r>
    </w:p>
    <w:p>
      <w:pPr>
        <w:pStyle w:val="15"/>
        <w:spacing w:before="222" w:line="219" w:lineRule="auto"/>
        <w:ind w:left="75"/>
        <w:rPr>
          <w:rFonts w:hint="eastAsia" w:ascii="宋体" w:hAnsi="宋体" w:eastAsia="宋体" w:cs="宋体"/>
          <w:snapToGrid w:val="0"/>
          <w:color w:val="000000"/>
          <w:spacing w:val="30"/>
          <w:kern w:val="0"/>
          <w:sz w:val="23"/>
          <w:szCs w:val="23"/>
          <w:lang w:val="en-US" w:eastAsia="zh-CN" w:bidi="ar-SA"/>
        </w:rPr>
      </w:pPr>
    </w:p>
    <w:p>
      <w:pPr>
        <w:pStyle w:val="15"/>
        <w:spacing w:before="222" w:line="219" w:lineRule="auto"/>
        <w:ind w:left="75"/>
        <w:rPr>
          <w:rFonts w:hint="eastAsia" w:ascii="宋体" w:hAnsi="宋体" w:eastAsia="宋体" w:cs="宋体"/>
          <w:snapToGrid w:val="0"/>
          <w:color w:val="000000"/>
          <w:spacing w:val="30"/>
          <w:kern w:val="0"/>
          <w:sz w:val="23"/>
          <w:szCs w:val="23"/>
          <w:lang w:val="en-US" w:eastAsia="zh-CN" w:bidi="ar-SA"/>
        </w:rPr>
      </w:pPr>
      <w:r>
        <w:rPr>
          <w:rFonts w:hint="eastAsia" w:ascii="宋体" w:hAnsi="宋体" w:eastAsia="宋体" w:cs="宋体"/>
          <w:snapToGrid w:val="0"/>
          <w:color w:val="000000"/>
          <w:spacing w:val="30"/>
          <w:kern w:val="0"/>
          <w:sz w:val="23"/>
          <w:szCs w:val="23"/>
          <w:lang w:val="en-US" w:eastAsia="zh-CN" w:bidi="ar-SA"/>
        </w:rPr>
        <w:t>报价单位：（公章）</w:t>
      </w:r>
    </w:p>
    <w:p>
      <w:pPr>
        <w:pStyle w:val="8"/>
        <w:spacing w:line="360" w:lineRule="auto"/>
        <w:ind w:firstLineChars="175"/>
        <w:jc w:val="right"/>
        <w:rPr>
          <w:b/>
          <w:bCs/>
          <w:spacing w:val="-6"/>
        </w:rPr>
      </w:pPr>
      <w:r>
        <w:rPr>
          <w:rFonts w:hint="eastAsia" w:ascii="宋体" w:hAnsi="宋体"/>
          <w:color w:val="auto"/>
          <w:sz w:val="24"/>
          <w:szCs w:val="24"/>
        </w:rPr>
        <w:t xml:space="preserve">日期：  </w:t>
      </w:r>
      <w:r>
        <w:rPr>
          <w:rFonts w:hint="eastAsia" w:ascii="宋体" w:hAnsi="宋体"/>
          <w:color w:val="auto"/>
          <w:sz w:val="24"/>
          <w:szCs w:val="24"/>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月 </w:t>
      </w:r>
      <w:r>
        <w:rPr>
          <w:rFonts w:hint="eastAsia" w:ascii="宋体" w:hAnsi="宋体"/>
          <w:color w:val="auto"/>
          <w:sz w:val="24"/>
          <w:szCs w:val="24"/>
          <w:lang w:val="en-US" w:eastAsia="zh-CN"/>
        </w:rPr>
        <w:t xml:space="preserve"> </w:t>
      </w:r>
      <w:r>
        <w:rPr>
          <w:rFonts w:hint="eastAsia" w:ascii="宋体" w:hAnsi="宋体"/>
          <w:color w:val="auto"/>
          <w:sz w:val="24"/>
          <w:szCs w:val="24"/>
        </w:rPr>
        <w:t>日</w:t>
      </w:r>
      <w:r>
        <w:rPr>
          <w:b/>
          <w:bCs/>
          <w:spacing w:val="-6"/>
        </w:rPr>
        <w:br w:type="page"/>
      </w:r>
    </w:p>
    <w:p>
      <w:pPr>
        <w:pStyle w:val="3"/>
        <w:spacing w:before="226" w:line="219" w:lineRule="auto"/>
        <w:ind w:left="1328"/>
        <w:outlineLvl w:val="3"/>
      </w:pPr>
      <w:r>
        <w:rPr>
          <w:b/>
          <w:bCs/>
          <w:spacing w:val="-6"/>
        </w:rPr>
        <w:t>二、差异条件汇总表</w:t>
      </w:r>
    </w:p>
    <w:p>
      <w:pPr>
        <w:spacing w:line="153" w:lineRule="exac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46"/>
        <w:gridCol w:w="2977"/>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restart"/>
            <w:shd w:val="pct20" w:color="auto" w:fill="auto"/>
            <w:noWrap w:val="0"/>
            <w:vAlign w:val="center"/>
          </w:tcPr>
          <w:p>
            <w:pPr>
              <w:spacing w:line="360" w:lineRule="auto"/>
              <w:jc w:val="center"/>
              <w:rPr>
                <w:rFonts w:ascii="??_GB2312" w:hAnsi="??_GB2312" w:eastAsia="Times New Roman" w:cs="??_GB2312"/>
                <w:b/>
                <w:color w:val="auto"/>
                <w:kern w:val="0"/>
                <w:sz w:val="24"/>
                <w:szCs w:val="24"/>
              </w:rPr>
            </w:pPr>
            <w:r>
              <w:rPr>
                <w:rFonts w:hint="eastAsia" w:ascii="宋体" w:hAnsi="宋体" w:cs="宋体"/>
                <w:b/>
                <w:color w:val="auto"/>
                <w:kern w:val="0"/>
                <w:sz w:val="24"/>
                <w:szCs w:val="24"/>
              </w:rPr>
              <w:t>序号</w:t>
            </w:r>
          </w:p>
        </w:tc>
        <w:tc>
          <w:tcPr>
            <w:tcW w:w="4423" w:type="dxa"/>
            <w:gridSpan w:val="2"/>
            <w:shd w:val="pct20" w:color="auto" w:fill="auto"/>
            <w:noWrap w:val="0"/>
            <w:vAlign w:val="center"/>
          </w:tcPr>
          <w:p>
            <w:pPr>
              <w:spacing w:line="360" w:lineRule="auto"/>
              <w:jc w:val="center"/>
              <w:rPr>
                <w:rFonts w:hint="eastAsia" w:ascii="??_GB2312" w:hAnsi="??_GB2312" w:cs="??_GB2312"/>
                <w:b/>
                <w:color w:val="auto"/>
                <w:kern w:val="0"/>
                <w:sz w:val="24"/>
                <w:szCs w:val="24"/>
              </w:rPr>
            </w:pPr>
            <w:r>
              <w:rPr>
                <w:rFonts w:hint="eastAsia" w:ascii="宋体" w:hAnsi="宋体" w:cs="宋体"/>
                <w:b/>
                <w:color w:val="auto"/>
                <w:kern w:val="0"/>
                <w:sz w:val="24"/>
                <w:szCs w:val="24"/>
                <w:lang w:eastAsia="zh-CN"/>
              </w:rPr>
              <w:t>报价文件</w:t>
            </w:r>
          </w:p>
        </w:tc>
        <w:tc>
          <w:tcPr>
            <w:tcW w:w="3928" w:type="dxa"/>
            <w:shd w:val="pct20" w:color="auto" w:fill="auto"/>
            <w:noWrap w:val="0"/>
            <w:vAlign w:val="center"/>
          </w:tcPr>
          <w:p>
            <w:pPr>
              <w:spacing w:line="360" w:lineRule="auto"/>
              <w:jc w:val="center"/>
              <w:rPr>
                <w:rFonts w:hint="eastAsia" w:ascii="??_GB2312" w:hAnsi="??_GB2312" w:cs="??_GB2312"/>
                <w:b/>
                <w:color w:val="auto"/>
                <w:kern w:val="0"/>
                <w:sz w:val="24"/>
                <w:szCs w:val="24"/>
              </w:rPr>
            </w:pPr>
            <w:r>
              <w:rPr>
                <w:rFonts w:hint="eastAsia" w:ascii="宋体" w:hAnsi="宋体" w:cs="宋体"/>
                <w:b/>
                <w:color w:val="auto"/>
                <w:kern w:val="0"/>
                <w:sz w:val="24"/>
                <w:szCs w:val="24"/>
                <w:lang w:eastAsia="zh-CN"/>
              </w:rPr>
              <w:t>报价</w:t>
            </w:r>
            <w:r>
              <w:rPr>
                <w:rFonts w:hint="eastAsia" w:ascii="宋体" w:hAnsi="宋体" w:cs="宋体"/>
                <w:b/>
                <w:color w:val="auto"/>
                <w:kern w:val="0"/>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Merge w:val="continue"/>
            <w:shd w:val="pct20" w:color="auto" w:fill="auto"/>
            <w:noWrap w:val="0"/>
            <w:vAlign w:val="center"/>
          </w:tcPr>
          <w:p>
            <w:pPr>
              <w:widowControl/>
              <w:spacing w:line="360" w:lineRule="auto"/>
              <w:jc w:val="left"/>
              <w:rPr>
                <w:rFonts w:ascii="??_GB2312" w:hAnsi="??_GB2312" w:eastAsia="Times New Roman" w:cs="??_GB2312"/>
                <w:b/>
                <w:color w:val="auto"/>
                <w:kern w:val="0"/>
                <w:sz w:val="24"/>
                <w:szCs w:val="24"/>
              </w:rPr>
            </w:pPr>
          </w:p>
        </w:tc>
        <w:tc>
          <w:tcPr>
            <w:tcW w:w="1446" w:type="dxa"/>
            <w:shd w:val="pct20" w:color="auto" w:fill="auto"/>
            <w:noWrap w:val="0"/>
            <w:vAlign w:val="center"/>
          </w:tcPr>
          <w:p>
            <w:pPr>
              <w:spacing w:line="360" w:lineRule="auto"/>
              <w:jc w:val="center"/>
              <w:rPr>
                <w:rFonts w:ascii="??_GB2312" w:hAnsi="??_GB2312" w:eastAsia="Times New Roman" w:cs="??_GB2312"/>
                <w:b/>
                <w:color w:val="auto"/>
                <w:kern w:val="0"/>
                <w:sz w:val="24"/>
                <w:szCs w:val="24"/>
              </w:rPr>
            </w:pPr>
            <w:r>
              <w:rPr>
                <w:rFonts w:hint="eastAsia" w:ascii="宋体" w:hAnsi="宋体" w:cs="宋体"/>
                <w:b/>
                <w:color w:val="auto"/>
                <w:kern w:val="0"/>
                <w:sz w:val="24"/>
                <w:szCs w:val="24"/>
              </w:rPr>
              <w:t>条目</w:t>
            </w:r>
          </w:p>
        </w:tc>
        <w:tc>
          <w:tcPr>
            <w:tcW w:w="2977" w:type="dxa"/>
            <w:shd w:val="pct20" w:color="auto" w:fill="auto"/>
            <w:noWrap w:val="0"/>
            <w:vAlign w:val="center"/>
          </w:tcPr>
          <w:p>
            <w:pPr>
              <w:spacing w:line="360" w:lineRule="auto"/>
              <w:jc w:val="center"/>
              <w:rPr>
                <w:rFonts w:ascii="??_GB2312" w:hAnsi="??_GB2312" w:eastAsia="Times New Roman" w:cs="??_GB2312"/>
                <w:b/>
                <w:color w:val="auto"/>
                <w:kern w:val="0"/>
                <w:sz w:val="24"/>
                <w:szCs w:val="24"/>
              </w:rPr>
            </w:pPr>
            <w:r>
              <w:rPr>
                <w:rFonts w:hint="eastAsia" w:ascii="宋体" w:hAnsi="宋体" w:cs="宋体"/>
                <w:b/>
                <w:color w:val="auto"/>
                <w:kern w:val="0"/>
                <w:sz w:val="24"/>
                <w:szCs w:val="24"/>
              </w:rPr>
              <w:t>内容</w:t>
            </w:r>
          </w:p>
        </w:tc>
        <w:tc>
          <w:tcPr>
            <w:tcW w:w="3928" w:type="dxa"/>
            <w:shd w:val="pct20" w:color="auto" w:fill="auto"/>
            <w:noWrap w:val="0"/>
            <w:vAlign w:val="center"/>
          </w:tcPr>
          <w:p>
            <w:pPr>
              <w:pStyle w:val="20"/>
              <w:widowControl w:val="0"/>
              <w:pBdr>
                <w:left w:val="none" w:color="auto" w:sz="0" w:space="0"/>
                <w:bottom w:val="none" w:color="auto" w:sz="0" w:space="0"/>
                <w:right w:val="none" w:color="auto" w:sz="0" w:space="0"/>
              </w:pBdr>
              <w:spacing w:beforeAutospacing="0" w:afterAutospacing="0" w:line="360" w:lineRule="auto"/>
              <w:rPr>
                <w:rFonts w:hAnsi="??_GB2312" w:cs="??_GB2312"/>
                <w:b/>
                <w:color w:val="auto"/>
              </w:rPr>
            </w:pPr>
            <w:r>
              <w:rPr>
                <w:rFonts w:hint="eastAsia" w:ascii="宋体" w:cs="宋体"/>
                <w:b/>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noWrap w:val="0"/>
            <w:vAlign w:val="top"/>
          </w:tcPr>
          <w:p>
            <w:pPr>
              <w:spacing w:line="360" w:lineRule="auto"/>
              <w:rPr>
                <w:rFonts w:ascii="??_GB2312" w:hAnsi="??_GB2312" w:eastAsia="Times New Roman" w:cs="??_GB2312"/>
                <w:color w:val="auto"/>
                <w:kern w:val="0"/>
                <w:sz w:val="24"/>
                <w:szCs w:val="24"/>
              </w:rPr>
            </w:pPr>
          </w:p>
        </w:tc>
        <w:tc>
          <w:tcPr>
            <w:tcW w:w="1446" w:type="dxa"/>
            <w:noWrap w:val="0"/>
            <w:vAlign w:val="top"/>
          </w:tcPr>
          <w:p>
            <w:pPr>
              <w:spacing w:line="360" w:lineRule="auto"/>
              <w:rPr>
                <w:rFonts w:ascii="??_GB2312" w:hAnsi="??_GB2312" w:eastAsia="Times New Roman" w:cs="??_GB2312"/>
                <w:color w:val="auto"/>
                <w:kern w:val="0"/>
                <w:sz w:val="24"/>
                <w:szCs w:val="24"/>
              </w:rPr>
            </w:pPr>
          </w:p>
        </w:tc>
        <w:tc>
          <w:tcPr>
            <w:tcW w:w="2977" w:type="dxa"/>
            <w:noWrap w:val="0"/>
            <w:vAlign w:val="top"/>
          </w:tcPr>
          <w:p>
            <w:pPr>
              <w:spacing w:line="360" w:lineRule="auto"/>
              <w:rPr>
                <w:rFonts w:ascii="??_GB2312" w:hAnsi="??_GB2312" w:eastAsia="Times New Roman" w:cs="??_GB2312"/>
                <w:color w:val="auto"/>
                <w:kern w:val="0"/>
                <w:sz w:val="24"/>
                <w:szCs w:val="24"/>
              </w:rPr>
            </w:pPr>
          </w:p>
        </w:tc>
        <w:tc>
          <w:tcPr>
            <w:tcW w:w="3928" w:type="dxa"/>
            <w:noWrap w:val="0"/>
            <w:vAlign w:val="top"/>
          </w:tcPr>
          <w:p>
            <w:pPr>
              <w:spacing w:line="360" w:lineRule="auto"/>
              <w:rPr>
                <w:rFonts w:ascii="??_GB2312" w:hAnsi="??_GB2312" w:eastAsia="Times New Roman" w:cs="??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noWrap w:val="0"/>
            <w:vAlign w:val="top"/>
          </w:tcPr>
          <w:p>
            <w:pPr>
              <w:spacing w:line="360" w:lineRule="auto"/>
              <w:rPr>
                <w:rFonts w:ascii="??_GB2312" w:hAnsi="??_GB2312" w:eastAsia="Times New Roman" w:cs="??_GB2312"/>
                <w:color w:val="auto"/>
                <w:kern w:val="0"/>
                <w:sz w:val="24"/>
                <w:szCs w:val="24"/>
              </w:rPr>
            </w:pPr>
          </w:p>
        </w:tc>
        <w:tc>
          <w:tcPr>
            <w:tcW w:w="1446" w:type="dxa"/>
            <w:noWrap w:val="0"/>
            <w:vAlign w:val="top"/>
          </w:tcPr>
          <w:p>
            <w:pPr>
              <w:spacing w:line="360" w:lineRule="auto"/>
              <w:rPr>
                <w:rFonts w:ascii="??_GB2312" w:hAnsi="??_GB2312" w:eastAsia="Times New Roman" w:cs="??_GB2312"/>
                <w:color w:val="auto"/>
                <w:kern w:val="0"/>
                <w:sz w:val="24"/>
                <w:szCs w:val="24"/>
              </w:rPr>
            </w:pPr>
          </w:p>
        </w:tc>
        <w:tc>
          <w:tcPr>
            <w:tcW w:w="2977" w:type="dxa"/>
            <w:noWrap w:val="0"/>
            <w:vAlign w:val="top"/>
          </w:tcPr>
          <w:p>
            <w:pPr>
              <w:spacing w:line="360" w:lineRule="auto"/>
              <w:rPr>
                <w:rFonts w:ascii="??_GB2312" w:hAnsi="??_GB2312" w:eastAsia="Times New Roman" w:cs="??_GB2312"/>
                <w:color w:val="auto"/>
                <w:kern w:val="0"/>
                <w:sz w:val="24"/>
                <w:szCs w:val="24"/>
              </w:rPr>
            </w:pPr>
          </w:p>
        </w:tc>
        <w:tc>
          <w:tcPr>
            <w:tcW w:w="3928" w:type="dxa"/>
            <w:noWrap w:val="0"/>
            <w:vAlign w:val="top"/>
          </w:tcPr>
          <w:p>
            <w:pPr>
              <w:spacing w:line="360" w:lineRule="auto"/>
              <w:rPr>
                <w:rFonts w:ascii="??_GB2312" w:hAnsi="??_GB2312" w:eastAsia="Times New Roman" w:cs="??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noWrap w:val="0"/>
            <w:vAlign w:val="top"/>
          </w:tcPr>
          <w:p>
            <w:pPr>
              <w:spacing w:line="360" w:lineRule="auto"/>
              <w:rPr>
                <w:rFonts w:ascii="??_GB2312" w:hAnsi="??_GB2312" w:eastAsia="Times New Roman" w:cs="??_GB2312"/>
                <w:color w:val="auto"/>
                <w:kern w:val="0"/>
                <w:sz w:val="24"/>
                <w:szCs w:val="24"/>
              </w:rPr>
            </w:pPr>
          </w:p>
        </w:tc>
        <w:tc>
          <w:tcPr>
            <w:tcW w:w="1446" w:type="dxa"/>
            <w:noWrap w:val="0"/>
            <w:vAlign w:val="top"/>
          </w:tcPr>
          <w:p>
            <w:pPr>
              <w:spacing w:line="360" w:lineRule="auto"/>
              <w:rPr>
                <w:rFonts w:ascii="??_GB2312" w:hAnsi="??_GB2312" w:eastAsia="Times New Roman" w:cs="??_GB2312"/>
                <w:color w:val="auto"/>
                <w:kern w:val="0"/>
                <w:sz w:val="24"/>
                <w:szCs w:val="24"/>
              </w:rPr>
            </w:pPr>
          </w:p>
        </w:tc>
        <w:tc>
          <w:tcPr>
            <w:tcW w:w="2977" w:type="dxa"/>
            <w:noWrap w:val="0"/>
            <w:vAlign w:val="top"/>
          </w:tcPr>
          <w:p>
            <w:pPr>
              <w:spacing w:line="360" w:lineRule="auto"/>
              <w:rPr>
                <w:rFonts w:ascii="??_GB2312" w:hAnsi="??_GB2312" w:eastAsia="Times New Roman" w:cs="??_GB2312"/>
                <w:color w:val="auto"/>
                <w:kern w:val="0"/>
                <w:sz w:val="24"/>
                <w:szCs w:val="24"/>
              </w:rPr>
            </w:pPr>
          </w:p>
        </w:tc>
        <w:tc>
          <w:tcPr>
            <w:tcW w:w="3928" w:type="dxa"/>
            <w:noWrap w:val="0"/>
            <w:vAlign w:val="top"/>
          </w:tcPr>
          <w:p>
            <w:pPr>
              <w:spacing w:line="360" w:lineRule="auto"/>
              <w:rPr>
                <w:rFonts w:ascii="??_GB2312" w:hAnsi="??_GB2312" w:eastAsia="Times New Roman" w:cs="??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noWrap w:val="0"/>
            <w:vAlign w:val="top"/>
          </w:tcPr>
          <w:p>
            <w:pPr>
              <w:spacing w:line="360" w:lineRule="auto"/>
              <w:rPr>
                <w:rFonts w:ascii="??_GB2312" w:hAnsi="??_GB2312" w:eastAsia="Times New Roman" w:cs="??_GB2312"/>
                <w:color w:val="auto"/>
                <w:kern w:val="0"/>
                <w:sz w:val="24"/>
                <w:szCs w:val="24"/>
              </w:rPr>
            </w:pPr>
          </w:p>
        </w:tc>
        <w:tc>
          <w:tcPr>
            <w:tcW w:w="1446" w:type="dxa"/>
            <w:noWrap w:val="0"/>
            <w:vAlign w:val="top"/>
          </w:tcPr>
          <w:p>
            <w:pPr>
              <w:spacing w:line="360" w:lineRule="auto"/>
              <w:rPr>
                <w:rFonts w:ascii="??_GB2312" w:hAnsi="??_GB2312" w:eastAsia="Times New Roman" w:cs="??_GB2312"/>
                <w:color w:val="auto"/>
                <w:kern w:val="0"/>
                <w:sz w:val="24"/>
                <w:szCs w:val="24"/>
              </w:rPr>
            </w:pPr>
          </w:p>
        </w:tc>
        <w:tc>
          <w:tcPr>
            <w:tcW w:w="2977" w:type="dxa"/>
            <w:noWrap w:val="0"/>
            <w:vAlign w:val="top"/>
          </w:tcPr>
          <w:p>
            <w:pPr>
              <w:spacing w:line="360" w:lineRule="auto"/>
              <w:rPr>
                <w:rFonts w:ascii="??_GB2312" w:hAnsi="??_GB2312" w:eastAsia="Times New Roman" w:cs="??_GB2312"/>
                <w:color w:val="auto"/>
                <w:kern w:val="0"/>
                <w:sz w:val="24"/>
                <w:szCs w:val="24"/>
              </w:rPr>
            </w:pPr>
          </w:p>
        </w:tc>
        <w:tc>
          <w:tcPr>
            <w:tcW w:w="3928" w:type="dxa"/>
            <w:noWrap w:val="0"/>
            <w:vAlign w:val="top"/>
          </w:tcPr>
          <w:p>
            <w:pPr>
              <w:spacing w:line="360" w:lineRule="auto"/>
              <w:rPr>
                <w:rFonts w:ascii="??_GB2312" w:hAnsi="??_GB2312" w:eastAsia="Times New Roman" w:cs="??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310" w:type="dxa"/>
            <w:gridSpan w:val="4"/>
            <w:noWrap w:val="0"/>
            <w:vAlign w:val="center"/>
          </w:tcPr>
          <w:p>
            <w:pPr>
              <w:spacing w:line="360" w:lineRule="auto"/>
              <w:rPr>
                <w:rFonts w:ascii="??_GB2312" w:hAnsi="??_GB2312" w:eastAsia="Times New Roman" w:cs="??_GB2312"/>
                <w:color w:val="auto"/>
                <w:kern w:val="0"/>
                <w:sz w:val="24"/>
                <w:szCs w:val="24"/>
              </w:rPr>
            </w:pPr>
            <w:r>
              <w:rPr>
                <w:rFonts w:hint="eastAsia" w:ascii="宋体" w:hAnsi="宋体" w:cs="宋体"/>
                <w:color w:val="auto"/>
                <w:kern w:val="0"/>
                <w:sz w:val="24"/>
                <w:szCs w:val="24"/>
              </w:rPr>
              <w:t>其它条件：</w:t>
            </w:r>
          </w:p>
        </w:tc>
      </w:tr>
    </w:tbl>
    <w:p>
      <w:pPr>
        <w:pStyle w:val="3"/>
        <w:spacing w:before="185" w:line="219" w:lineRule="auto"/>
        <w:ind w:left="1324"/>
      </w:pPr>
      <w:r>
        <w:rPr>
          <w:spacing w:val="-4"/>
        </w:rPr>
        <w:t>(表格行数不够可自行增加)</w:t>
      </w:r>
    </w:p>
    <w:p>
      <w:pPr>
        <w:pStyle w:val="3"/>
        <w:keepNext w:val="0"/>
        <w:keepLines w:val="0"/>
        <w:pageBreakBefore w:val="0"/>
        <w:widowControl/>
        <w:kinsoku w:val="0"/>
        <w:wordWrap/>
        <w:overflowPunct/>
        <w:topLinePunct w:val="0"/>
        <w:autoSpaceDE w:val="0"/>
        <w:autoSpaceDN w:val="0"/>
        <w:bidi w:val="0"/>
        <w:adjustRightInd w:val="0"/>
        <w:snapToGrid w:val="0"/>
        <w:spacing w:before="264" w:line="219" w:lineRule="auto"/>
        <w:ind w:left="0" w:firstLine="344" w:firstLineChars="200"/>
        <w:textAlignment w:val="baseline"/>
        <w:rPr>
          <w:sz w:val="19"/>
          <w:szCs w:val="19"/>
        </w:rPr>
      </w:pPr>
      <w:r>
        <w:rPr>
          <w:spacing w:val="-9"/>
          <w:sz w:val="19"/>
          <w:szCs w:val="19"/>
        </w:rPr>
        <w:t>说明：</w:t>
      </w:r>
    </w:p>
    <w:p>
      <w:pPr>
        <w:pStyle w:val="3"/>
        <w:keepNext w:val="0"/>
        <w:keepLines w:val="0"/>
        <w:pageBreakBefore w:val="0"/>
        <w:widowControl/>
        <w:kinsoku w:val="0"/>
        <w:wordWrap/>
        <w:overflowPunct/>
        <w:topLinePunct w:val="0"/>
        <w:autoSpaceDE w:val="0"/>
        <w:autoSpaceDN w:val="0"/>
        <w:bidi w:val="0"/>
        <w:adjustRightInd w:val="0"/>
        <w:snapToGrid w:val="0"/>
        <w:spacing w:before="213" w:line="219" w:lineRule="auto"/>
        <w:ind w:left="0" w:firstLine="484" w:firstLineChars="200"/>
        <w:textAlignment w:val="baseline"/>
        <w:rPr>
          <w:rFonts w:ascii="宋体" w:hAnsi="宋体" w:eastAsia="宋体" w:cs="宋体"/>
          <w:spacing w:val="1"/>
        </w:rPr>
      </w:pPr>
      <w:r>
        <w:rPr>
          <w:rFonts w:ascii="宋体" w:hAnsi="宋体" w:eastAsia="宋体" w:cs="宋体"/>
          <w:spacing w:val="1"/>
        </w:rPr>
        <w:t>1.如无差异，则请在本表内标注“无”字样。</w:t>
      </w:r>
    </w:p>
    <w:p>
      <w:pPr>
        <w:pStyle w:val="3"/>
        <w:keepNext w:val="0"/>
        <w:keepLines w:val="0"/>
        <w:pageBreakBefore w:val="0"/>
        <w:widowControl/>
        <w:kinsoku w:val="0"/>
        <w:wordWrap/>
        <w:overflowPunct/>
        <w:topLinePunct w:val="0"/>
        <w:autoSpaceDE w:val="0"/>
        <w:autoSpaceDN w:val="0"/>
        <w:bidi w:val="0"/>
        <w:adjustRightInd w:val="0"/>
        <w:snapToGrid w:val="0"/>
        <w:spacing w:before="213" w:line="219" w:lineRule="auto"/>
        <w:ind w:left="0" w:firstLine="484" w:firstLineChars="200"/>
        <w:textAlignment w:val="baseline"/>
        <w:rPr>
          <w:rFonts w:ascii="宋体" w:hAnsi="宋体" w:eastAsia="宋体" w:cs="宋体"/>
          <w:spacing w:val="1"/>
        </w:rPr>
      </w:pPr>
      <w:r>
        <w:rPr>
          <w:rFonts w:ascii="宋体" w:hAnsi="宋体" w:eastAsia="宋体" w:cs="宋体"/>
          <w:spacing w:val="1"/>
        </w:rPr>
        <w:t>2.提高免赔额、降低赔偿限额、增加投保人/被保险人义务、缩小或删除扩展性条款/责任等，均属于报价实质性差异。</w:t>
      </w:r>
    </w:p>
    <w:p>
      <w:pPr>
        <w:pStyle w:val="3"/>
        <w:keepNext w:val="0"/>
        <w:keepLines w:val="0"/>
        <w:pageBreakBefore w:val="0"/>
        <w:widowControl/>
        <w:kinsoku w:val="0"/>
        <w:wordWrap/>
        <w:overflowPunct/>
        <w:topLinePunct w:val="0"/>
        <w:autoSpaceDE w:val="0"/>
        <w:autoSpaceDN w:val="0"/>
        <w:bidi w:val="0"/>
        <w:adjustRightInd w:val="0"/>
        <w:snapToGrid w:val="0"/>
        <w:spacing w:before="213" w:line="219" w:lineRule="auto"/>
        <w:ind w:left="0" w:firstLine="484" w:firstLineChars="200"/>
        <w:textAlignment w:val="baseline"/>
        <w:rPr>
          <w:rFonts w:ascii="宋体" w:hAnsi="宋体" w:eastAsia="宋体" w:cs="宋体"/>
          <w:spacing w:val="1"/>
        </w:rPr>
      </w:pPr>
      <w:r>
        <w:rPr>
          <w:rFonts w:ascii="宋体" w:hAnsi="宋体" w:eastAsia="宋体" w:cs="宋体"/>
          <w:spacing w:val="1"/>
        </w:rPr>
        <w:t>3.差异汇总表中需体现但不限于：主险附加险条款、特别约定、责任免除、责任限额、赔付比例、免赔额和经纪费等。</w:t>
      </w:r>
    </w:p>
    <w:p>
      <w:pPr>
        <w:spacing w:line="301" w:lineRule="auto"/>
        <w:rPr>
          <w:rFonts w:ascii="Arial"/>
          <w:sz w:val="21"/>
        </w:rPr>
      </w:pPr>
    </w:p>
    <w:p>
      <w:pPr>
        <w:spacing w:line="278" w:lineRule="auto"/>
        <w:rPr>
          <w:rFonts w:ascii="Arial"/>
          <w:sz w:val="21"/>
        </w:rPr>
      </w:pPr>
    </w:p>
    <w:p>
      <w:pPr>
        <w:pStyle w:val="8"/>
      </w:pPr>
    </w:p>
    <w:p>
      <w:pPr>
        <w:spacing w:line="278" w:lineRule="auto"/>
        <w:rPr>
          <w:rFonts w:ascii="Arial"/>
          <w:sz w:val="21"/>
        </w:rPr>
      </w:pPr>
    </w:p>
    <w:p>
      <w:pPr>
        <w:spacing w:line="360" w:lineRule="auto"/>
        <w:ind w:firstLine="480" w:firstLineChars="200"/>
        <w:rPr>
          <w:rFonts w:ascii="??_GB2312" w:hAnsi="??_GB2312" w:eastAsia="Times New Roman" w:cs="??_GB2312"/>
          <w:color w:val="auto"/>
          <w:sz w:val="24"/>
          <w:szCs w:val="24"/>
        </w:rPr>
      </w:pPr>
      <w:r>
        <w:rPr>
          <w:rFonts w:hint="eastAsia" w:ascii="宋体" w:hAnsi="宋体" w:cs="宋体"/>
          <w:color w:val="auto"/>
          <w:sz w:val="24"/>
          <w:szCs w:val="24"/>
        </w:rPr>
        <w:t>法定负责人或授权代理人：（签字）</w:t>
      </w:r>
    </w:p>
    <w:p>
      <w:pPr>
        <w:spacing w:line="360" w:lineRule="auto"/>
        <w:ind w:firstLine="480" w:firstLineChars="200"/>
        <w:rPr>
          <w:rFonts w:ascii="??_GB2312" w:hAnsi="??_GB2312" w:eastAsia="Times New Roman" w:cs="??_GB2312"/>
          <w:color w:val="auto"/>
          <w:sz w:val="24"/>
          <w:szCs w:val="24"/>
        </w:rPr>
      </w:pPr>
    </w:p>
    <w:p>
      <w:pPr>
        <w:spacing w:line="360" w:lineRule="auto"/>
        <w:ind w:firstLine="480" w:firstLineChars="200"/>
        <w:rPr>
          <w:rFonts w:ascii="??_GB2312" w:hAnsi="??_GB2312" w:eastAsia="Times New Roman" w:cs="??_GB2312"/>
          <w:color w:val="auto"/>
          <w:sz w:val="24"/>
          <w:szCs w:val="24"/>
        </w:rPr>
      </w:pPr>
      <w:r>
        <w:rPr>
          <w:rFonts w:hint="eastAsia" w:ascii="宋体" w:hAnsi="宋体" w:cs="宋体"/>
          <w:color w:val="auto"/>
          <w:sz w:val="24"/>
          <w:szCs w:val="24"/>
          <w:lang w:eastAsia="zh-CN"/>
        </w:rPr>
        <w:t>报价</w:t>
      </w:r>
      <w:r>
        <w:rPr>
          <w:rFonts w:hint="eastAsia" w:ascii="宋体" w:hAnsi="宋体" w:cs="宋体"/>
          <w:color w:val="auto"/>
          <w:sz w:val="24"/>
          <w:szCs w:val="24"/>
          <w:lang w:val="en-US" w:eastAsia="zh-CN"/>
        </w:rPr>
        <w:t>单位</w:t>
      </w:r>
      <w:r>
        <w:rPr>
          <w:rFonts w:hint="eastAsia" w:ascii="宋体" w:hAnsi="宋体" w:cs="宋体"/>
          <w:color w:val="auto"/>
          <w:sz w:val="24"/>
          <w:szCs w:val="24"/>
        </w:rPr>
        <w:t>：（公章）</w:t>
      </w:r>
    </w:p>
    <w:p>
      <w:pPr>
        <w:spacing w:line="360" w:lineRule="auto"/>
        <w:ind w:firstLine="480" w:firstLineChars="200"/>
        <w:rPr>
          <w:rFonts w:ascii="??_GB2312" w:hAnsi="??_GB2312" w:eastAsia="Times New Roman" w:cs="??_GB2312"/>
          <w:color w:val="auto"/>
          <w:sz w:val="24"/>
          <w:szCs w:val="24"/>
        </w:rPr>
      </w:pPr>
    </w:p>
    <w:p>
      <w:pPr>
        <w:spacing w:line="360" w:lineRule="auto"/>
        <w:ind w:firstLine="480" w:firstLineChars="200"/>
        <w:jc w:val="right"/>
        <w:rPr>
          <w:rFonts w:hint="eastAsia" w:ascii="宋体" w:hAnsi="宋体" w:cs="宋体"/>
          <w:color w:val="auto"/>
          <w:sz w:val="24"/>
          <w:szCs w:val="24"/>
        </w:rPr>
      </w:pPr>
      <w:r>
        <w:rPr>
          <w:rFonts w:hint="eastAsia" w:ascii="宋体" w:hAnsi="宋体" w:cs="宋体"/>
          <w:color w:val="auto"/>
          <w:sz w:val="24"/>
          <w:szCs w:val="24"/>
        </w:rPr>
        <w:t>日期：</w:t>
      </w:r>
      <w:r>
        <w:rPr>
          <w:rFonts w:ascii="??_GB2312" w:hAnsi="??_GB2312" w:eastAsia="Times New Roman" w:cs="??_GB2312"/>
          <w:color w:val="auto"/>
          <w:sz w:val="24"/>
          <w:szCs w:val="24"/>
        </w:rPr>
        <w:t xml:space="preserve">    </w:t>
      </w:r>
      <w:r>
        <w:rPr>
          <w:rFonts w:hint="eastAsia" w:ascii="宋体" w:hAnsi="宋体" w:cs="宋体"/>
          <w:color w:val="auto"/>
          <w:sz w:val="24"/>
          <w:szCs w:val="24"/>
        </w:rPr>
        <w:t>年</w:t>
      </w:r>
      <w:r>
        <w:rPr>
          <w:rFonts w:ascii="??_GB2312" w:hAnsi="??_GB2312" w:eastAsia="Times New Roman" w:cs="??_GB2312"/>
          <w:color w:val="auto"/>
          <w:sz w:val="24"/>
          <w:szCs w:val="24"/>
        </w:rPr>
        <w:t xml:space="preserve">  </w:t>
      </w:r>
      <w:r>
        <w:rPr>
          <w:rFonts w:hint="eastAsia" w:ascii="??_GB2312" w:hAnsi="??_GB2312" w:cs="??_GB2312"/>
          <w:color w:val="auto"/>
          <w:sz w:val="24"/>
          <w:szCs w:val="24"/>
        </w:rPr>
        <w:t xml:space="preserve"> </w:t>
      </w:r>
      <w:r>
        <w:rPr>
          <w:rFonts w:hint="eastAsia" w:ascii="宋体" w:hAnsi="宋体" w:cs="宋体"/>
          <w:color w:val="auto"/>
          <w:sz w:val="24"/>
          <w:szCs w:val="24"/>
        </w:rPr>
        <w:t>月</w:t>
      </w:r>
      <w:r>
        <w:rPr>
          <w:rFonts w:ascii="??_GB2312" w:hAnsi="??_GB2312" w:eastAsia="Times New Roman" w:cs="??_GB2312"/>
          <w:color w:val="auto"/>
          <w:sz w:val="24"/>
          <w:szCs w:val="24"/>
        </w:rPr>
        <w:t xml:space="preserve">  </w:t>
      </w:r>
      <w:r>
        <w:rPr>
          <w:rFonts w:hint="eastAsia" w:ascii="??_GB2312" w:hAnsi="??_GB2312" w:cs="??_GB2312"/>
          <w:color w:val="auto"/>
          <w:sz w:val="24"/>
          <w:szCs w:val="24"/>
        </w:rPr>
        <w:t xml:space="preserve"> </w:t>
      </w:r>
      <w:r>
        <w:rPr>
          <w:rFonts w:hint="eastAsia" w:ascii="宋体" w:hAnsi="宋体" w:cs="宋体"/>
          <w:color w:val="auto"/>
          <w:sz w:val="24"/>
          <w:szCs w:val="24"/>
        </w:rPr>
        <w:t>日</w:t>
      </w:r>
    </w:p>
    <w:p>
      <w:pPr>
        <w:pStyle w:val="8"/>
        <w:rPr>
          <w:rFonts w:hint="eastAsia" w:ascii="宋体" w:hAnsi="宋体" w:cs="宋体"/>
          <w:color w:val="auto"/>
          <w:sz w:val="24"/>
          <w:szCs w:val="24"/>
        </w:rPr>
      </w:pPr>
    </w:p>
    <w:p>
      <w:pPr>
        <w:pStyle w:val="8"/>
        <w:rPr>
          <w:rFonts w:hint="eastAsia" w:ascii="宋体" w:hAnsi="宋体" w:cs="宋体"/>
          <w:color w:val="auto"/>
          <w:sz w:val="24"/>
          <w:szCs w:val="24"/>
        </w:rPr>
      </w:pPr>
    </w:p>
    <w:p>
      <w:pPr>
        <w:pStyle w:val="8"/>
        <w:rPr>
          <w:rFonts w:hint="eastAsia" w:ascii="宋体" w:hAnsi="宋体" w:cs="宋体"/>
          <w:color w:val="auto"/>
          <w:sz w:val="24"/>
          <w:szCs w:val="24"/>
        </w:rPr>
      </w:pPr>
    </w:p>
    <w:p>
      <w:pPr>
        <w:pStyle w:val="8"/>
        <w:rPr>
          <w:rFonts w:hint="eastAsia" w:ascii="宋体" w:hAnsi="宋体" w:cs="宋体"/>
          <w:color w:val="auto"/>
          <w:sz w:val="24"/>
          <w:szCs w:val="24"/>
        </w:rPr>
      </w:pPr>
    </w:p>
    <w:p>
      <w:pPr>
        <w:rPr>
          <w:rFonts w:hint="eastAsia"/>
          <w:color w:val="auto"/>
        </w:rPr>
      </w:pPr>
      <w:r>
        <w:rPr>
          <w:rFonts w:hint="eastAsia"/>
          <w:color w:val="auto"/>
        </w:rPr>
        <w:br w:type="page"/>
      </w:r>
    </w:p>
    <w:p>
      <w:pPr>
        <w:pStyle w:val="3"/>
        <w:keepNext w:val="0"/>
        <w:keepLines w:val="0"/>
        <w:pageBreakBefore w:val="0"/>
        <w:widowControl/>
        <w:kinsoku w:val="0"/>
        <w:wordWrap/>
        <w:overflowPunct/>
        <w:topLinePunct w:val="0"/>
        <w:autoSpaceDE w:val="0"/>
        <w:autoSpaceDN w:val="0"/>
        <w:bidi w:val="0"/>
        <w:adjustRightInd w:val="0"/>
        <w:snapToGrid w:val="0"/>
        <w:spacing w:before="218" w:line="221" w:lineRule="auto"/>
        <w:ind w:left="0"/>
        <w:jc w:val="center"/>
        <w:textAlignment w:val="baseline"/>
        <w:rPr>
          <w:rFonts w:hint="eastAsia" w:ascii="宋体" w:hAnsi="宋体" w:eastAsia="宋体" w:cs="宋体"/>
          <w:b/>
          <w:bCs/>
          <w:spacing w:val="-8"/>
          <w:sz w:val="40"/>
          <w:szCs w:val="40"/>
          <w:lang w:val="en-US" w:eastAsia="zh-CN"/>
        </w:rPr>
      </w:pPr>
      <w:r>
        <w:rPr>
          <w:rFonts w:hint="eastAsia" w:ascii="宋体" w:hAnsi="宋体" w:eastAsia="宋体" w:cs="宋体"/>
          <w:b/>
          <w:bCs/>
          <w:spacing w:val="-8"/>
          <w:sz w:val="40"/>
          <w:szCs w:val="40"/>
          <w:lang w:val="en-US" w:eastAsia="zh-CN"/>
        </w:rPr>
        <w:t>四、服务方案</w:t>
      </w:r>
    </w:p>
    <w:p>
      <w:pPr>
        <w:autoSpaceDE w:val="0"/>
        <w:autoSpaceDN w:val="0"/>
        <w:adjustRightInd w:val="0"/>
        <w:spacing w:line="480" w:lineRule="auto"/>
        <w:jc w:val="left"/>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t>（一）服务团队</w:t>
      </w:r>
    </w:p>
    <w:p>
      <w:pPr>
        <w:spacing w:line="360" w:lineRule="auto"/>
        <w:ind w:firstLine="480" w:firstLineChars="200"/>
        <w:rPr>
          <w:rFonts w:ascii="宋体" w:hAnsi="宋体"/>
          <w:color w:val="auto"/>
          <w:sz w:val="24"/>
          <w:szCs w:val="28"/>
        </w:rPr>
      </w:pPr>
      <w:r>
        <w:rPr>
          <w:rFonts w:hint="eastAsia" w:ascii="宋体" w:hAnsi="宋体"/>
          <w:color w:val="auto"/>
          <w:sz w:val="24"/>
          <w:szCs w:val="28"/>
          <w:lang w:eastAsia="zh-CN"/>
        </w:rPr>
        <w:t>报价</w:t>
      </w:r>
      <w:r>
        <w:rPr>
          <w:rFonts w:hint="eastAsia" w:ascii="宋体" w:hAnsi="宋体"/>
          <w:color w:val="auto"/>
          <w:sz w:val="24"/>
          <w:szCs w:val="28"/>
        </w:rPr>
        <w:t>单位提供的项目小组成员中应包括省级分公司、支公司（或市级分公司）保险服务人员（按照投保人和被保险人的地理分布情况设置），需提供职务、联系方式等，人员简历中必须明确说明是否具有相应的承保或者理赔经验，并提供项目名称。（以下表格不够可依格式扩展）</w:t>
      </w:r>
    </w:p>
    <w:p>
      <w:pPr>
        <w:spacing w:line="360" w:lineRule="auto"/>
        <w:rPr>
          <w:rFonts w:hint="eastAsia" w:ascii="宋体" w:hAnsi="宋体"/>
          <w:color w:val="auto"/>
          <w:sz w:val="24"/>
          <w:szCs w:val="28"/>
        </w:rPr>
      </w:pPr>
      <w:r>
        <w:rPr>
          <w:rFonts w:hint="eastAsia" w:ascii="宋体" w:hAnsi="宋体"/>
          <w:color w:val="auto"/>
          <w:sz w:val="24"/>
          <w:szCs w:val="28"/>
        </w:rPr>
        <w:t xml:space="preserve">表一：项目领导小组设置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190"/>
        <w:gridCol w:w="895"/>
        <w:gridCol w:w="1086"/>
        <w:gridCol w:w="1209"/>
        <w:gridCol w:w="1943"/>
        <w:gridCol w:w="1081"/>
        <w:gridCol w:w="19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9340" w:type="dxa"/>
            <w:gridSpan w:val="7"/>
            <w:tcBorders>
              <w:top w:val="single" w:color="auto" w:sz="12" w:space="0"/>
              <w:left w:val="single" w:color="auto" w:sz="12" w:space="0"/>
              <w:bottom w:val="single" w:color="auto" w:sz="4" w:space="0"/>
              <w:right w:val="single" w:color="auto" w:sz="12" w:space="0"/>
            </w:tcBorders>
            <w:shd w:val="clear" w:color="auto" w:fill="99CCFF"/>
            <w:noWrap w:val="0"/>
            <w:vAlign w:val="center"/>
          </w:tcPr>
          <w:p>
            <w:pPr>
              <w:jc w:val="center"/>
              <w:rPr>
                <w:rFonts w:ascii="宋体" w:hAnsi="宋体"/>
                <w:b/>
                <w:color w:val="auto"/>
                <w:szCs w:val="21"/>
              </w:rPr>
            </w:pPr>
            <w:r>
              <w:rPr>
                <w:rFonts w:hint="eastAsia" w:ascii="宋体" w:hAnsi="宋体"/>
                <w:b/>
                <w:color w:val="auto"/>
                <w:szCs w:val="21"/>
              </w:rPr>
              <w:t>（</w:t>
            </w:r>
            <w:r>
              <w:rPr>
                <w:rFonts w:hint="eastAsia" w:ascii="宋体" w:hAnsi="宋体"/>
                <w:b/>
                <w:color w:val="auto"/>
                <w:szCs w:val="21"/>
                <w:lang w:eastAsia="zh-CN"/>
              </w:rPr>
              <w:t>报价</w:t>
            </w:r>
            <w:r>
              <w:rPr>
                <w:rFonts w:hint="eastAsia" w:ascii="宋体" w:hAnsi="宋体"/>
                <w:b/>
                <w:color w:val="auto"/>
                <w:szCs w:val="21"/>
              </w:rPr>
              <w:t>单位名称）</w:t>
            </w:r>
          </w:p>
          <w:p>
            <w:pPr>
              <w:jc w:val="center"/>
              <w:rPr>
                <w:rFonts w:ascii="宋体" w:hAnsi="宋体"/>
                <w:b/>
                <w:color w:val="auto"/>
                <w:szCs w:val="21"/>
              </w:rPr>
            </w:pPr>
            <w:r>
              <w:rPr>
                <w:rFonts w:hint="eastAsia" w:ascii="宋体" w:hAnsi="宋体"/>
                <w:b/>
                <w:color w:val="auto"/>
                <w:szCs w:val="21"/>
                <w:lang w:eastAsia="zh-CN"/>
              </w:rPr>
              <w:t>沧州大运河</w:t>
            </w:r>
            <w:r>
              <w:rPr>
                <w:rFonts w:hint="eastAsia" w:ascii="宋体" w:hAnsi="宋体" w:eastAsia="宋体"/>
                <w:b/>
                <w:color w:val="auto"/>
                <w:szCs w:val="21"/>
                <w:lang w:val="en-US" w:eastAsia="zh-CN"/>
              </w:rPr>
              <w:t>园博园及游船</w:t>
            </w:r>
            <w:r>
              <w:rPr>
                <w:rFonts w:hint="eastAsia" w:ascii="宋体" w:hAnsi="宋体"/>
                <w:b/>
                <w:color w:val="auto"/>
                <w:szCs w:val="21"/>
              </w:rPr>
              <w:t>保险项目领导小组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75" w:hRule="atLeast"/>
          <w:jc w:val="center"/>
        </w:trPr>
        <w:tc>
          <w:tcPr>
            <w:tcW w:w="119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姓名</w:t>
            </w: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职务</w:t>
            </w: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职责</w:t>
            </w:r>
          </w:p>
        </w:tc>
        <w:tc>
          <w:tcPr>
            <w:tcW w:w="19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手机</w:t>
            </w: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固话</w:t>
            </w: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55" w:hRule="atLeast"/>
          <w:jc w:val="center"/>
        </w:trPr>
        <w:tc>
          <w:tcPr>
            <w:tcW w:w="1190" w:type="dxa"/>
            <w:tcBorders>
              <w:top w:val="single" w:color="auto" w:sz="4" w:space="0"/>
              <w:left w:val="single" w:color="auto" w:sz="12" w:space="0"/>
              <w:bottom w:val="single" w:color="auto" w:sz="4" w:space="0"/>
              <w:right w:val="single" w:color="auto" w:sz="12" w:space="0"/>
            </w:tcBorders>
            <w:noWrap w:val="0"/>
            <w:vAlign w:val="center"/>
          </w:tcPr>
          <w:p>
            <w:pPr>
              <w:pStyle w:val="20"/>
              <w:widowControl w:val="0"/>
              <w:pBdr>
                <w:left w:val="none" w:color="auto" w:sz="0" w:space="0"/>
                <w:bottom w:val="none" w:color="auto" w:sz="0" w:space="0"/>
                <w:right w:val="none" w:color="auto" w:sz="0" w:space="0"/>
              </w:pBdr>
              <w:spacing w:before="0" w:beforeAutospacing="0" w:after="0" w:afterAutospacing="0" w:line="300" w:lineRule="auto"/>
              <w:rPr>
                <w:rFonts w:ascii="宋体" w:hAnsi="宋体"/>
                <w:color w:val="auto"/>
                <w:kern w:val="2"/>
                <w:sz w:val="21"/>
                <w:szCs w:val="21"/>
              </w:rPr>
            </w:pPr>
            <w:r>
              <w:rPr>
                <w:rFonts w:hint="eastAsia" w:ascii="宋体" w:hAnsi="宋体"/>
                <w:color w:val="auto"/>
                <w:kern w:val="2"/>
                <w:sz w:val="21"/>
                <w:szCs w:val="21"/>
              </w:rPr>
              <w:t>组长</w:t>
            </w: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943"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olor w:val="auto"/>
                <w:szCs w:val="21"/>
              </w:rPr>
            </w:pP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第三联系人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119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副组长</w:t>
            </w: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943"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olor w:val="auto"/>
                <w:szCs w:val="21"/>
              </w:rPr>
            </w:pP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第二联系人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20" w:hRule="atLeast"/>
          <w:jc w:val="center"/>
        </w:trPr>
        <w:tc>
          <w:tcPr>
            <w:tcW w:w="1190" w:type="dxa"/>
            <w:vMerge w:val="restart"/>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成员</w:t>
            </w: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9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第一联系人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0" w:hRule="atLeast"/>
          <w:jc w:val="center"/>
        </w:trPr>
        <w:tc>
          <w:tcPr>
            <w:tcW w:w="1190"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jc w:val="left"/>
              <w:rPr>
                <w:rFonts w:ascii="宋体" w:hAnsi="宋体"/>
                <w:color w:val="auto"/>
                <w:szCs w:val="21"/>
              </w:rPr>
            </w:pP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9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0" w:hRule="atLeast"/>
          <w:jc w:val="center"/>
        </w:trPr>
        <w:tc>
          <w:tcPr>
            <w:tcW w:w="1190"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jc w:val="left"/>
              <w:rPr>
                <w:rFonts w:ascii="宋体" w:hAnsi="宋体"/>
                <w:color w:val="auto"/>
                <w:szCs w:val="21"/>
              </w:rPr>
            </w:pPr>
          </w:p>
        </w:tc>
        <w:tc>
          <w:tcPr>
            <w:tcW w:w="895"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08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209"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9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081"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93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016" w:hRule="atLeast"/>
          <w:jc w:val="center"/>
        </w:trPr>
        <w:tc>
          <w:tcPr>
            <w:tcW w:w="9340" w:type="dxa"/>
            <w:gridSpan w:val="7"/>
            <w:tcBorders>
              <w:top w:val="single" w:color="auto" w:sz="4" w:space="0"/>
              <w:left w:val="single" w:color="auto" w:sz="12" w:space="0"/>
              <w:bottom w:val="single" w:color="auto" w:sz="12" w:space="0"/>
              <w:right w:val="single" w:color="auto" w:sz="12" w:space="0"/>
            </w:tcBorders>
            <w:shd w:val="clear" w:color="auto" w:fill="99CCFF"/>
            <w:noWrap w:val="0"/>
            <w:vAlign w:val="center"/>
          </w:tcPr>
          <w:p>
            <w:pPr>
              <w:rPr>
                <w:rFonts w:ascii="宋体" w:hAnsi="宋体"/>
                <w:b/>
                <w:color w:val="auto"/>
                <w:szCs w:val="21"/>
              </w:rPr>
            </w:pPr>
            <w:r>
              <w:rPr>
                <w:rFonts w:hint="eastAsia" w:ascii="宋体" w:hAnsi="宋体"/>
                <w:b/>
                <w:color w:val="auto"/>
                <w:szCs w:val="21"/>
              </w:rPr>
              <w:t xml:space="preserve">第一联系人： </w:t>
            </w:r>
          </w:p>
          <w:p>
            <w:pPr>
              <w:rPr>
                <w:rFonts w:hint="eastAsia" w:ascii="宋体" w:hAnsi="宋体"/>
                <w:color w:val="auto"/>
                <w:szCs w:val="21"/>
              </w:rPr>
            </w:pPr>
            <w:r>
              <w:rPr>
                <w:rFonts w:hint="eastAsia" w:ascii="宋体" w:hAnsi="宋体"/>
                <w:color w:val="auto"/>
                <w:szCs w:val="21"/>
              </w:rPr>
              <w:t>姓名：                 email：              传真：</w:t>
            </w:r>
          </w:p>
          <w:p>
            <w:pPr>
              <w:rPr>
                <w:rFonts w:hint="eastAsia" w:ascii="宋体" w:hAnsi="宋体"/>
                <w:color w:val="auto"/>
                <w:szCs w:val="21"/>
              </w:rPr>
            </w:pPr>
            <w:r>
              <w:rPr>
                <w:rFonts w:hint="eastAsia" w:ascii="宋体" w:hAnsi="宋体"/>
                <w:color w:val="auto"/>
                <w:szCs w:val="21"/>
              </w:rPr>
              <w:t xml:space="preserve">联系地址：                                  邮编： </w:t>
            </w:r>
          </w:p>
          <w:p>
            <w:pPr>
              <w:rPr>
                <w:rFonts w:hint="eastAsia" w:ascii="宋体" w:hAnsi="宋体"/>
                <w:color w:val="auto"/>
                <w:szCs w:val="21"/>
              </w:rPr>
            </w:pPr>
          </w:p>
          <w:p>
            <w:pPr>
              <w:rPr>
                <w:rFonts w:hint="eastAsia" w:ascii="宋体" w:hAnsi="宋体"/>
                <w:b/>
                <w:color w:val="auto"/>
                <w:szCs w:val="21"/>
              </w:rPr>
            </w:pPr>
            <w:r>
              <w:rPr>
                <w:rFonts w:hint="eastAsia" w:ascii="宋体" w:hAnsi="宋体"/>
                <w:b/>
                <w:color w:val="auto"/>
                <w:szCs w:val="21"/>
              </w:rPr>
              <w:t xml:space="preserve">第二联系人： </w:t>
            </w:r>
          </w:p>
          <w:p>
            <w:pPr>
              <w:rPr>
                <w:rFonts w:hint="eastAsia" w:ascii="宋体" w:hAnsi="宋体"/>
                <w:color w:val="auto"/>
                <w:szCs w:val="21"/>
              </w:rPr>
            </w:pPr>
            <w:r>
              <w:rPr>
                <w:rFonts w:hint="eastAsia" w:ascii="宋体" w:hAnsi="宋体"/>
                <w:color w:val="auto"/>
                <w:szCs w:val="21"/>
              </w:rPr>
              <w:t>姓名：                 email：              传真：</w:t>
            </w:r>
          </w:p>
          <w:p>
            <w:pPr>
              <w:rPr>
                <w:rFonts w:hint="eastAsia" w:ascii="宋体" w:hAnsi="宋体"/>
                <w:color w:val="auto"/>
                <w:szCs w:val="21"/>
              </w:rPr>
            </w:pPr>
            <w:r>
              <w:rPr>
                <w:rFonts w:hint="eastAsia" w:ascii="宋体" w:hAnsi="宋体"/>
                <w:color w:val="auto"/>
                <w:szCs w:val="21"/>
              </w:rPr>
              <w:t xml:space="preserve">联系地址：                                  邮编： </w:t>
            </w:r>
          </w:p>
          <w:p>
            <w:pPr>
              <w:rPr>
                <w:rFonts w:hint="eastAsia" w:ascii="宋体" w:hAnsi="宋体"/>
                <w:color w:val="auto"/>
                <w:szCs w:val="21"/>
              </w:rPr>
            </w:pPr>
          </w:p>
          <w:p>
            <w:pPr>
              <w:rPr>
                <w:rFonts w:hint="eastAsia" w:ascii="宋体" w:hAnsi="宋体"/>
                <w:b/>
                <w:color w:val="auto"/>
                <w:szCs w:val="21"/>
              </w:rPr>
            </w:pPr>
            <w:r>
              <w:rPr>
                <w:rFonts w:hint="eastAsia" w:ascii="宋体" w:hAnsi="宋体"/>
                <w:b/>
                <w:color w:val="auto"/>
                <w:szCs w:val="21"/>
              </w:rPr>
              <w:t xml:space="preserve">第三联系人： </w:t>
            </w:r>
          </w:p>
          <w:p>
            <w:pPr>
              <w:rPr>
                <w:rFonts w:hint="eastAsia" w:ascii="宋体" w:hAnsi="宋体"/>
                <w:color w:val="auto"/>
                <w:szCs w:val="21"/>
              </w:rPr>
            </w:pPr>
            <w:r>
              <w:rPr>
                <w:rFonts w:hint="eastAsia" w:ascii="宋体" w:hAnsi="宋体"/>
                <w:color w:val="auto"/>
                <w:szCs w:val="21"/>
              </w:rPr>
              <w:t>姓名：                 email：              传真：</w:t>
            </w:r>
          </w:p>
          <w:p>
            <w:pPr>
              <w:rPr>
                <w:rFonts w:hint="eastAsia" w:ascii="宋体" w:hAnsi="宋体"/>
                <w:color w:val="auto"/>
                <w:szCs w:val="21"/>
              </w:rPr>
            </w:pPr>
            <w:r>
              <w:rPr>
                <w:rFonts w:hint="eastAsia" w:ascii="宋体" w:hAnsi="宋体"/>
                <w:color w:val="auto"/>
                <w:szCs w:val="21"/>
              </w:rPr>
              <w:t xml:space="preserve">联系地址：                                  邮编： </w:t>
            </w:r>
          </w:p>
          <w:p>
            <w:pPr>
              <w:rPr>
                <w:rFonts w:hint="eastAsia" w:ascii="宋体" w:hAnsi="宋体"/>
                <w:b/>
                <w:color w:val="auto"/>
                <w:szCs w:val="21"/>
              </w:rPr>
            </w:pPr>
            <w:r>
              <w:rPr>
                <w:rFonts w:hint="eastAsia" w:ascii="宋体" w:hAnsi="宋体"/>
                <w:b/>
                <w:color w:val="auto"/>
                <w:szCs w:val="21"/>
              </w:rPr>
              <w:t>[说明]：</w:t>
            </w:r>
          </w:p>
          <w:p>
            <w:pPr>
              <w:rPr>
                <w:rFonts w:ascii="宋体" w:hAnsi="宋体"/>
                <w:b/>
                <w:color w:val="auto"/>
                <w:szCs w:val="21"/>
              </w:rPr>
            </w:pPr>
            <w:r>
              <w:rPr>
                <w:rFonts w:hint="eastAsia" w:ascii="宋体" w:hAnsi="宋体"/>
                <w:b/>
                <w:color w:val="auto"/>
                <w:szCs w:val="21"/>
              </w:rPr>
              <w:t>项目第一、二、三联系人中至少有一人为</w:t>
            </w:r>
            <w:r>
              <w:rPr>
                <w:rFonts w:hint="eastAsia" w:ascii="宋体" w:hAnsi="宋体"/>
                <w:b/>
                <w:color w:val="auto"/>
                <w:szCs w:val="21"/>
                <w:lang w:eastAsia="zh-CN"/>
              </w:rPr>
              <w:t>报价</w:t>
            </w:r>
            <w:r>
              <w:rPr>
                <w:rFonts w:hint="eastAsia" w:ascii="宋体" w:hAnsi="宋体"/>
                <w:b/>
                <w:color w:val="auto"/>
                <w:szCs w:val="21"/>
              </w:rPr>
              <w:t>单位理赔部门的负责人，并专门负责本项目保险事故的理赔处理工作。</w:t>
            </w:r>
          </w:p>
        </w:tc>
      </w:tr>
    </w:tbl>
    <w:p>
      <w:pPr>
        <w:rPr>
          <w:rFonts w:hint="eastAsia" w:ascii="宋体" w:hAnsi="宋体"/>
          <w:color w:val="auto"/>
          <w:sz w:val="24"/>
          <w:szCs w:val="28"/>
        </w:rPr>
      </w:pPr>
      <w:r>
        <w:rPr>
          <w:rFonts w:hint="eastAsia" w:ascii="宋体" w:hAnsi="宋体"/>
          <w:color w:val="auto"/>
          <w:sz w:val="24"/>
          <w:szCs w:val="28"/>
        </w:rPr>
        <w:br w:type="page"/>
      </w:r>
    </w:p>
    <w:p>
      <w:pPr>
        <w:spacing w:line="360" w:lineRule="auto"/>
        <w:rPr>
          <w:rFonts w:hint="eastAsia" w:ascii="宋体" w:hAnsi="宋体"/>
          <w:color w:val="auto"/>
          <w:sz w:val="24"/>
          <w:szCs w:val="28"/>
        </w:rPr>
      </w:pPr>
      <w:r>
        <w:rPr>
          <w:rFonts w:hint="eastAsia" w:ascii="宋体" w:hAnsi="宋体"/>
          <w:color w:val="auto"/>
          <w:sz w:val="24"/>
          <w:szCs w:val="28"/>
        </w:rPr>
        <w:t xml:space="preserve">表二：项目服务小组设置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116"/>
        <w:gridCol w:w="1116"/>
        <w:gridCol w:w="1343"/>
        <w:gridCol w:w="1116"/>
        <w:gridCol w:w="2070"/>
        <w:gridCol w:w="1085"/>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9532" w:type="dxa"/>
            <w:gridSpan w:val="7"/>
            <w:tcBorders>
              <w:top w:val="single" w:color="auto" w:sz="12" w:space="0"/>
              <w:left w:val="single" w:color="auto" w:sz="12" w:space="0"/>
              <w:bottom w:val="single" w:color="auto" w:sz="4" w:space="0"/>
              <w:right w:val="single" w:color="auto" w:sz="12" w:space="0"/>
            </w:tcBorders>
            <w:shd w:val="clear" w:color="auto" w:fill="99CCFF"/>
            <w:noWrap w:val="0"/>
            <w:vAlign w:val="center"/>
          </w:tcPr>
          <w:p>
            <w:pPr>
              <w:jc w:val="center"/>
              <w:rPr>
                <w:rFonts w:ascii="宋体" w:hAnsi="宋体"/>
                <w:b/>
                <w:color w:val="auto"/>
                <w:szCs w:val="21"/>
              </w:rPr>
            </w:pPr>
            <w:r>
              <w:rPr>
                <w:rFonts w:hint="eastAsia" w:ascii="宋体" w:hAnsi="宋体"/>
                <w:b/>
                <w:color w:val="auto"/>
                <w:szCs w:val="21"/>
              </w:rPr>
              <w:t>（</w:t>
            </w:r>
            <w:r>
              <w:rPr>
                <w:rFonts w:hint="eastAsia" w:ascii="宋体" w:hAnsi="宋体"/>
                <w:b/>
                <w:color w:val="auto"/>
                <w:szCs w:val="21"/>
                <w:lang w:eastAsia="zh-CN"/>
              </w:rPr>
              <w:t>报价</w:t>
            </w:r>
            <w:r>
              <w:rPr>
                <w:rFonts w:hint="eastAsia" w:ascii="宋体" w:hAnsi="宋体"/>
                <w:b/>
                <w:color w:val="auto"/>
                <w:szCs w:val="21"/>
              </w:rPr>
              <w:t>单位名称）</w:t>
            </w:r>
          </w:p>
          <w:p>
            <w:pPr>
              <w:jc w:val="center"/>
              <w:rPr>
                <w:rFonts w:ascii="宋体" w:hAnsi="宋体"/>
                <w:b/>
                <w:color w:val="auto"/>
                <w:szCs w:val="21"/>
              </w:rPr>
            </w:pPr>
            <w:r>
              <w:rPr>
                <w:rFonts w:hint="eastAsia" w:ascii="宋体" w:hAnsi="宋体"/>
                <w:b/>
                <w:color w:val="auto"/>
                <w:szCs w:val="21"/>
                <w:lang w:eastAsia="zh-CN"/>
              </w:rPr>
              <w:t>沧州大运河</w:t>
            </w:r>
            <w:r>
              <w:rPr>
                <w:rFonts w:hint="eastAsia" w:ascii="宋体" w:hAnsi="宋体" w:eastAsia="宋体"/>
                <w:b/>
                <w:color w:val="auto"/>
                <w:szCs w:val="21"/>
                <w:lang w:val="en-US" w:eastAsia="zh-CN"/>
              </w:rPr>
              <w:t>园博园及游船</w:t>
            </w:r>
            <w:r>
              <w:rPr>
                <w:rFonts w:hint="eastAsia" w:ascii="宋体" w:hAnsi="宋体"/>
                <w:b/>
                <w:color w:val="auto"/>
                <w:szCs w:val="21"/>
              </w:rPr>
              <w:t>保险项目服务小组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姓名</w:t>
            </w: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职务</w:t>
            </w: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职责</w:t>
            </w:r>
          </w:p>
        </w:tc>
        <w:tc>
          <w:tcPr>
            <w:tcW w:w="207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手机</w:t>
            </w: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固话</w:t>
            </w: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1116" w:type="dxa"/>
            <w:tcBorders>
              <w:top w:val="single" w:color="auto" w:sz="4" w:space="0"/>
              <w:left w:val="single" w:color="auto" w:sz="12" w:space="0"/>
              <w:bottom w:val="single" w:color="auto" w:sz="4" w:space="0"/>
              <w:right w:val="single" w:color="auto" w:sz="12" w:space="0"/>
            </w:tcBorders>
            <w:noWrap w:val="0"/>
            <w:vAlign w:val="center"/>
          </w:tcPr>
          <w:p>
            <w:pPr>
              <w:pStyle w:val="20"/>
              <w:widowControl w:val="0"/>
              <w:pBdr>
                <w:left w:val="none" w:color="auto" w:sz="0" w:space="0"/>
                <w:bottom w:val="none" w:color="auto" w:sz="0" w:space="0"/>
                <w:right w:val="none" w:color="auto" w:sz="0" w:space="0"/>
              </w:pBdr>
              <w:spacing w:before="0" w:beforeAutospacing="0" w:after="0" w:afterAutospacing="0" w:line="300" w:lineRule="auto"/>
              <w:rPr>
                <w:rFonts w:ascii="宋体" w:hAnsi="宋体"/>
                <w:color w:val="auto"/>
                <w:kern w:val="2"/>
                <w:sz w:val="21"/>
                <w:szCs w:val="21"/>
              </w:rPr>
            </w:pPr>
            <w:r>
              <w:rPr>
                <w:rFonts w:hint="eastAsia" w:ascii="宋体" w:hAnsi="宋体"/>
                <w:color w:val="auto"/>
                <w:kern w:val="2"/>
                <w:sz w:val="21"/>
                <w:szCs w:val="21"/>
              </w:rPr>
              <w:t>组长</w:t>
            </w: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2070"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olor w:val="auto"/>
                <w:szCs w:val="21"/>
              </w:rPr>
            </w:pP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第三联系人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0" w:hRule="atLeast"/>
          <w:jc w:val="center"/>
        </w:trPr>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副组长</w:t>
            </w: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2070"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olor w:val="auto"/>
                <w:szCs w:val="21"/>
              </w:rPr>
            </w:pP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第二联系人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20" w:hRule="atLeast"/>
          <w:jc w:val="center"/>
        </w:trPr>
        <w:tc>
          <w:tcPr>
            <w:tcW w:w="1116" w:type="dxa"/>
            <w:vMerge w:val="restart"/>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成员</w:t>
            </w: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207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第一联系人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0" w:hRule="atLeast"/>
          <w:jc w:val="center"/>
        </w:trPr>
        <w:tc>
          <w:tcPr>
            <w:tcW w:w="1116"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jc w:val="left"/>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207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0" w:hRule="atLeast"/>
          <w:jc w:val="center"/>
        </w:trPr>
        <w:tc>
          <w:tcPr>
            <w:tcW w:w="1116"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jc w:val="left"/>
              <w:rPr>
                <w:rFonts w:ascii="宋体" w:hAnsi="宋体"/>
                <w:color w:val="auto"/>
                <w:szCs w:val="21"/>
              </w:rPr>
            </w:pP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343"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116"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2070" w:type="dxa"/>
            <w:tcBorders>
              <w:top w:val="single" w:color="auto" w:sz="4" w:space="0"/>
              <w:left w:val="single" w:color="auto" w:sz="12"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085" w:type="dxa"/>
            <w:tcBorders>
              <w:top w:val="single" w:color="auto" w:sz="4" w:space="0"/>
              <w:left w:val="single" w:color="auto" w:sz="12"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c>
          <w:tcPr>
            <w:tcW w:w="1686" w:type="dxa"/>
            <w:tcBorders>
              <w:top w:val="single" w:color="auto" w:sz="4" w:space="0"/>
              <w:left w:val="single" w:color="auto" w:sz="4" w:space="0"/>
              <w:bottom w:val="single" w:color="auto" w:sz="4" w:space="0"/>
              <w:right w:val="single" w:color="auto" w:sz="12" w:space="0"/>
            </w:tcBorders>
            <w:noWrap w:val="0"/>
            <w:vAlign w:val="center"/>
          </w:tcPr>
          <w:p>
            <w:pPr>
              <w:spacing w:line="300" w:lineRule="auto"/>
              <w:jc w:val="center"/>
              <w:rPr>
                <w:rFonts w:ascii="宋体" w:hAnsi="宋体"/>
                <w:color w:val="auto"/>
                <w:szCs w:val="21"/>
              </w:rPr>
            </w:pP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683" w:hRule="atLeast"/>
          <w:jc w:val="center"/>
        </w:trPr>
        <w:tc>
          <w:tcPr>
            <w:tcW w:w="9532" w:type="dxa"/>
            <w:gridSpan w:val="7"/>
            <w:tcBorders>
              <w:top w:val="single" w:color="auto" w:sz="4" w:space="0"/>
              <w:left w:val="single" w:color="auto" w:sz="12" w:space="0"/>
              <w:bottom w:val="single" w:color="auto" w:sz="12" w:space="0"/>
              <w:right w:val="single" w:color="auto" w:sz="12" w:space="0"/>
            </w:tcBorders>
            <w:shd w:val="clear" w:color="auto" w:fill="99CCFF"/>
            <w:noWrap w:val="0"/>
            <w:vAlign w:val="center"/>
          </w:tcPr>
          <w:p>
            <w:pPr>
              <w:spacing w:line="300" w:lineRule="auto"/>
              <w:rPr>
                <w:rFonts w:ascii="宋体" w:hAnsi="宋体"/>
                <w:b/>
                <w:color w:val="auto"/>
                <w:szCs w:val="21"/>
              </w:rPr>
            </w:pPr>
            <w:r>
              <w:rPr>
                <w:rFonts w:hint="eastAsia" w:ascii="宋体" w:hAnsi="宋体"/>
                <w:b/>
                <w:color w:val="auto"/>
                <w:szCs w:val="21"/>
              </w:rPr>
              <w:t xml:space="preserve">第一联系人： </w:t>
            </w:r>
          </w:p>
          <w:p>
            <w:pPr>
              <w:spacing w:line="300" w:lineRule="auto"/>
              <w:rPr>
                <w:rFonts w:hint="eastAsia" w:ascii="宋体" w:hAnsi="宋体"/>
                <w:color w:val="auto"/>
                <w:szCs w:val="21"/>
              </w:rPr>
            </w:pPr>
            <w:r>
              <w:rPr>
                <w:rFonts w:hint="eastAsia" w:ascii="宋体" w:hAnsi="宋体"/>
                <w:color w:val="auto"/>
                <w:szCs w:val="21"/>
              </w:rPr>
              <w:t>姓名：                 email：              传真：</w:t>
            </w:r>
          </w:p>
          <w:p>
            <w:pPr>
              <w:spacing w:line="300" w:lineRule="auto"/>
              <w:rPr>
                <w:rFonts w:hint="eastAsia" w:ascii="宋体" w:hAnsi="宋体"/>
                <w:color w:val="auto"/>
                <w:szCs w:val="21"/>
              </w:rPr>
            </w:pPr>
            <w:r>
              <w:rPr>
                <w:rFonts w:hint="eastAsia" w:ascii="宋体" w:hAnsi="宋体"/>
                <w:color w:val="auto"/>
                <w:szCs w:val="21"/>
              </w:rPr>
              <w:t xml:space="preserve">联系地址：                                  邮编： </w:t>
            </w:r>
          </w:p>
          <w:p>
            <w:pPr>
              <w:spacing w:line="300" w:lineRule="auto"/>
              <w:rPr>
                <w:rFonts w:hint="eastAsia" w:ascii="宋体" w:hAnsi="宋体"/>
                <w:b/>
                <w:color w:val="auto"/>
                <w:szCs w:val="21"/>
              </w:rPr>
            </w:pPr>
            <w:r>
              <w:rPr>
                <w:rFonts w:hint="eastAsia" w:ascii="宋体" w:hAnsi="宋体"/>
                <w:b/>
                <w:color w:val="auto"/>
                <w:szCs w:val="21"/>
              </w:rPr>
              <w:t xml:space="preserve">第二联系人： </w:t>
            </w:r>
          </w:p>
          <w:p>
            <w:pPr>
              <w:spacing w:line="300" w:lineRule="auto"/>
              <w:rPr>
                <w:rFonts w:hint="eastAsia" w:ascii="宋体" w:hAnsi="宋体"/>
                <w:color w:val="auto"/>
                <w:szCs w:val="21"/>
              </w:rPr>
            </w:pPr>
            <w:r>
              <w:rPr>
                <w:rFonts w:hint="eastAsia" w:ascii="宋体" w:hAnsi="宋体"/>
                <w:color w:val="auto"/>
                <w:szCs w:val="21"/>
              </w:rPr>
              <w:t>姓名：                 email：              传真：</w:t>
            </w:r>
          </w:p>
          <w:p>
            <w:pPr>
              <w:spacing w:line="300" w:lineRule="auto"/>
              <w:rPr>
                <w:rFonts w:hint="eastAsia" w:ascii="宋体" w:hAnsi="宋体"/>
                <w:color w:val="auto"/>
                <w:szCs w:val="21"/>
              </w:rPr>
            </w:pPr>
            <w:r>
              <w:rPr>
                <w:rFonts w:hint="eastAsia" w:ascii="宋体" w:hAnsi="宋体"/>
                <w:color w:val="auto"/>
                <w:szCs w:val="21"/>
              </w:rPr>
              <w:t xml:space="preserve">联系地址：                                  邮编： </w:t>
            </w:r>
          </w:p>
          <w:p>
            <w:pPr>
              <w:spacing w:line="300" w:lineRule="auto"/>
              <w:rPr>
                <w:rFonts w:hint="eastAsia" w:ascii="宋体" w:hAnsi="宋体"/>
                <w:b/>
                <w:color w:val="auto"/>
                <w:szCs w:val="21"/>
              </w:rPr>
            </w:pPr>
            <w:r>
              <w:rPr>
                <w:rFonts w:hint="eastAsia" w:ascii="宋体" w:hAnsi="宋体"/>
                <w:b/>
                <w:color w:val="auto"/>
                <w:szCs w:val="21"/>
              </w:rPr>
              <w:t xml:space="preserve">第三联系人： </w:t>
            </w:r>
          </w:p>
          <w:p>
            <w:pPr>
              <w:spacing w:line="300" w:lineRule="auto"/>
              <w:rPr>
                <w:rFonts w:hint="eastAsia" w:ascii="宋体" w:hAnsi="宋体"/>
                <w:color w:val="auto"/>
                <w:szCs w:val="21"/>
              </w:rPr>
            </w:pPr>
            <w:r>
              <w:rPr>
                <w:rFonts w:hint="eastAsia" w:ascii="宋体" w:hAnsi="宋体"/>
                <w:color w:val="auto"/>
                <w:szCs w:val="21"/>
              </w:rPr>
              <w:t>姓名：                 email：              传真：</w:t>
            </w:r>
          </w:p>
          <w:p>
            <w:pPr>
              <w:spacing w:line="300" w:lineRule="auto"/>
              <w:rPr>
                <w:rFonts w:hint="eastAsia" w:ascii="宋体" w:hAnsi="宋体"/>
                <w:color w:val="auto"/>
                <w:szCs w:val="21"/>
              </w:rPr>
            </w:pPr>
            <w:r>
              <w:rPr>
                <w:rFonts w:hint="eastAsia" w:ascii="宋体" w:hAnsi="宋体"/>
                <w:color w:val="auto"/>
                <w:szCs w:val="21"/>
              </w:rPr>
              <w:t xml:space="preserve">联系地址：                                  邮编： </w:t>
            </w:r>
          </w:p>
          <w:p>
            <w:pPr>
              <w:spacing w:line="300" w:lineRule="auto"/>
              <w:rPr>
                <w:rFonts w:hint="eastAsia" w:ascii="宋体" w:hAnsi="宋体"/>
                <w:b/>
                <w:color w:val="auto"/>
                <w:szCs w:val="21"/>
              </w:rPr>
            </w:pPr>
            <w:r>
              <w:rPr>
                <w:rFonts w:hint="eastAsia" w:ascii="宋体" w:hAnsi="宋体"/>
                <w:b/>
                <w:color w:val="auto"/>
                <w:szCs w:val="21"/>
              </w:rPr>
              <w:t>[说明]：</w:t>
            </w:r>
          </w:p>
          <w:p>
            <w:pPr>
              <w:spacing w:line="300" w:lineRule="auto"/>
              <w:rPr>
                <w:rFonts w:hint="eastAsia" w:ascii="宋体" w:hAnsi="宋体"/>
                <w:b/>
                <w:color w:val="auto"/>
                <w:szCs w:val="21"/>
              </w:rPr>
            </w:pPr>
            <w:r>
              <w:rPr>
                <w:rFonts w:hint="eastAsia" w:ascii="宋体" w:hAnsi="宋体"/>
                <w:b/>
                <w:color w:val="auto"/>
                <w:szCs w:val="21"/>
              </w:rPr>
              <w:t>项目第一、二、三联系人中至少有一人为</w:t>
            </w:r>
            <w:r>
              <w:rPr>
                <w:rFonts w:hint="eastAsia" w:ascii="宋体" w:hAnsi="宋体"/>
                <w:b/>
                <w:color w:val="auto"/>
                <w:szCs w:val="21"/>
                <w:lang w:eastAsia="zh-CN"/>
              </w:rPr>
              <w:t>报价</w:t>
            </w:r>
            <w:r>
              <w:rPr>
                <w:rFonts w:hint="eastAsia" w:ascii="宋体" w:hAnsi="宋体"/>
                <w:b/>
                <w:color w:val="auto"/>
                <w:szCs w:val="21"/>
              </w:rPr>
              <w:t>单位理赔部门的负责人，并专门负责本项目保险事故的理赔处理工作。</w:t>
            </w:r>
          </w:p>
        </w:tc>
      </w:tr>
    </w:tbl>
    <w:p>
      <w:pPr>
        <w:spacing w:before="156" w:beforeLines="50" w:after="156" w:afterLines="50" w:line="360" w:lineRule="auto"/>
        <w:rPr>
          <w:rFonts w:hint="eastAsia" w:ascii="宋体" w:hAnsi="宋体"/>
          <w:color w:val="auto"/>
          <w:sz w:val="24"/>
          <w:szCs w:val="28"/>
        </w:rPr>
      </w:pPr>
      <w:r>
        <w:rPr>
          <w:rFonts w:hint="eastAsia" w:ascii="宋体" w:hAnsi="宋体"/>
          <w:color w:val="auto"/>
          <w:sz w:val="24"/>
          <w:szCs w:val="28"/>
        </w:rPr>
        <w:t>表三：项目小</w:t>
      </w:r>
      <w:r>
        <w:rPr>
          <w:rFonts w:hint="eastAsia" w:ascii="宋体" w:hAnsi="宋体"/>
          <w:smallCaps/>
          <w:color w:val="auto"/>
          <w:sz w:val="24"/>
          <w:szCs w:val="28"/>
        </w:rPr>
        <w:t>组人员</w:t>
      </w:r>
      <w:r>
        <w:rPr>
          <w:rFonts w:hint="eastAsia" w:ascii="宋体" w:hAnsi="宋体"/>
          <w:color w:val="auto"/>
          <w:sz w:val="24"/>
          <w:szCs w:val="28"/>
        </w:rPr>
        <w:t>简历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87"/>
        <w:gridCol w:w="1246"/>
        <w:gridCol w:w="1779"/>
        <w:gridCol w:w="249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序号</w:t>
            </w:r>
          </w:p>
        </w:tc>
        <w:tc>
          <w:tcPr>
            <w:tcW w:w="1687"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姓 名</w:t>
            </w:r>
          </w:p>
        </w:tc>
        <w:tc>
          <w:tcPr>
            <w:tcW w:w="1246"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年龄</w:t>
            </w:r>
          </w:p>
        </w:tc>
        <w:tc>
          <w:tcPr>
            <w:tcW w:w="1779"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专业资格</w:t>
            </w:r>
          </w:p>
        </w:tc>
        <w:tc>
          <w:tcPr>
            <w:tcW w:w="2491"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从业年数及项目经验</w:t>
            </w:r>
          </w:p>
        </w:tc>
        <w:tc>
          <w:tcPr>
            <w:tcW w:w="1245" w:type="dxa"/>
            <w:tcBorders>
              <w:top w:val="single" w:color="auto" w:sz="4" w:space="0"/>
              <w:left w:val="single" w:color="auto" w:sz="4" w:space="0"/>
              <w:bottom w:val="single" w:color="auto" w:sz="4" w:space="0"/>
              <w:right w:val="single" w:color="auto" w:sz="4" w:space="0"/>
            </w:tcBorders>
            <w:shd w:val="clear" w:color="auto" w:fill="99CCFF"/>
            <w:noWrap w:val="0"/>
            <w:vAlign w:val="center"/>
          </w:tcPr>
          <w:p>
            <w:pPr>
              <w:jc w:val="center"/>
              <w:rPr>
                <w:rFonts w:ascii="宋体" w:hAnsi="宋体"/>
                <w:b/>
                <w:color w:val="auto"/>
                <w:sz w:val="24"/>
                <w:szCs w:val="28"/>
              </w:rPr>
            </w:pPr>
            <w:r>
              <w:rPr>
                <w:rFonts w:hint="eastAsia" w:ascii="宋体" w:hAnsi="宋体"/>
                <w:b/>
                <w:color w:val="auto"/>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szCs w:val="28"/>
              </w:rPr>
            </w:pPr>
            <w:r>
              <w:rPr>
                <w:rFonts w:hint="eastAsia" w:ascii="宋体" w:hAnsi="宋体"/>
                <w:b/>
                <w:color w:val="auto"/>
                <w:sz w:val="24"/>
                <w:szCs w:val="28"/>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szCs w:val="28"/>
              </w:rPr>
            </w:pPr>
            <w:r>
              <w:rPr>
                <w:rFonts w:hint="eastAsia" w:ascii="宋体" w:hAnsi="宋体"/>
                <w:b/>
                <w:color w:val="auto"/>
                <w:sz w:val="24"/>
                <w:szCs w:val="28"/>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szCs w:val="28"/>
              </w:rPr>
            </w:pPr>
            <w:r>
              <w:rPr>
                <w:rFonts w:hint="eastAsia" w:ascii="宋体" w:hAnsi="宋体"/>
                <w:b/>
                <w:color w:val="auto"/>
                <w:sz w:val="24"/>
                <w:szCs w:val="28"/>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szCs w:val="28"/>
              </w:rPr>
            </w:pPr>
            <w:r>
              <w:rPr>
                <w:rFonts w:hint="eastAsia" w:ascii="宋体" w:hAnsi="宋体"/>
                <w:b/>
                <w:color w:val="auto"/>
                <w:sz w:val="24"/>
                <w:szCs w:val="28"/>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auto"/>
                <w:sz w:val="24"/>
                <w:szCs w:val="28"/>
              </w:rPr>
            </w:pPr>
            <w:r>
              <w:rPr>
                <w:rFonts w:hint="eastAsia" w:ascii="宋体" w:hAnsi="宋体"/>
                <w:b/>
                <w:color w:val="auto"/>
                <w:sz w:val="24"/>
                <w:szCs w:val="28"/>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4"/>
                <w:szCs w:val="28"/>
              </w:rPr>
            </w:pPr>
          </w:p>
        </w:tc>
      </w:tr>
    </w:tbl>
    <w:p>
      <w:pPr>
        <w:spacing w:line="300" w:lineRule="auto"/>
        <w:ind w:firstLine="480" w:firstLineChars="200"/>
        <w:rPr>
          <w:rFonts w:hint="eastAsia" w:hAnsi="宋体"/>
          <w:color w:val="auto"/>
          <w:sz w:val="24"/>
          <w:szCs w:val="24"/>
        </w:rPr>
      </w:pPr>
      <w:r>
        <w:rPr>
          <w:rFonts w:hint="eastAsia" w:hAnsi="宋体"/>
          <w:b/>
          <w:color w:val="auto"/>
          <w:sz w:val="24"/>
          <w:szCs w:val="24"/>
        </w:rPr>
        <w:t>说明：</w:t>
      </w:r>
      <w:r>
        <w:rPr>
          <w:rFonts w:hint="eastAsia" w:hAnsi="宋体"/>
          <w:color w:val="auto"/>
          <w:sz w:val="24"/>
          <w:szCs w:val="24"/>
        </w:rPr>
        <w:t>若以上出现人员变动情况，请提前3日书面通知</w:t>
      </w:r>
      <w:r>
        <w:rPr>
          <w:rFonts w:hint="eastAsia" w:hAnsi="宋体"/>
          <w:color w:val="auto"/>
          <w:sz w:val="24"/>
          <w:szCs w:val="24"/>
          <w:lang w:eastAsia="zh-CN"/>
        </w:rPr>
        <w:t>沧州大运河运营管理有限公司</w:t>
      </w:r>
      <w:r>
        <w:rPr>
          <w:rFonts w:hint="eastAsia" w:hAnsi="宋体"/>
          <w:color w:val="auto"/>
          <w:sz w:val="24"/>
          <w:szCs w:val="24"/>
        </w:rPr>
        <w:t>。</w:t>
      </w:r>
    </w:p>
    <w:p>
      <w:pPr>
        <w:rPr>
          <w:rFonts w:hint="eastAsia" w:hAnsi="宋体"/>
          <w:color w:val="auto"/>
          <w:sz w:val="24"/>
          <w:szCs w:val="24"/>
          <w:lang w:val="zh-CN"/>
        </w:rPr>
      </w:pPr>
      <w:r>
        <w:rPr>
          <w:rFonts w:hint="eastAsia" w:hAnsi="宋体"/>
          <w:color w:val="auto"/>
          <w:sz w:val="24"/>
          <w:szCs w:val="24"/>
          <w:lang w:val="zh-CN"/>
        </w:rPr>
        <w:br w:type="page"/>
      </w:r>
    </w:p>
    <w:p>
      <w:pPr>
        <w:pStyle w:val="8"/>
        <w:rPr>
          <w:rFonts w:hint="eastAsia"/>
          <w:lang w:val="zh-CN"/>
        </w:rPr>
      </w:pPr>
    </w:p>
    <w:p>
      <w:pPr>
        <w:autoSpaceDE w:val="0"/>
        <w:autoSpaceDN w:val="0"/>
        <w:adjustRightInd w:val="0"/>
        <w:spacing w:line="480" w:lineRule="auto"/>
        <w:jc w:val="left"/>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t>(二)服务网络</w:t>
      </w:r>
    </w:p>
    <w:p>
      <w:pPr>
        <w:autoSpaceDE w:val="0"/>
        <w:autoSpaceDN w:val="0"/>
        <w:adjustRightInd w:val="0"/>
        <w:spacing w:line="480" w:lineRule="auto"/>
        <w:ind w:firstLine="480" w:firstLineChars="200"/>
        <w:jc w:val="left"/>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t>报价单位简要介绍</w:t>
      </w:r>
      <w:r>
        <w:rPr>
          <w:rFonts w:hint="eastAsia" w:ascii="宋体" w:hAnsi="宋体" w:cs="仿宋"/>
          <w:color w:val="auto"/>
          <w:kern w:val="0"/>
          <w:sz w:val="24"/>
          <w:szCs w:val="28"/>
          <w:lang w:val="zh-CN"/>
        </w:rPr>
        <w:t>项目所在地</w:t>
      </w:r>
      <w:r>
        <w:rPr>
          <w:rFonts w:hint="eastAsia" w:hAnsi="宋体" w:cs="仿宋_GB2312"/>
          <w:color w:val="auto"/>
          <w:sz w:val="24"/>
          <w:szCs w:val="28"/>
          <w:lang w:val="zh-CN"/>
        </w:rPr>
        <w:t>分支机构的设置情况，快速理赔方案及承诺等</w:t>
      </w:r>
      <w:r>
        <w:rPr>
          <w:rFonts w:hint="eastAsia" w:ascii="宋体" w:hAnsi="宋体" w:cs="仿宋_GB2312"/>
          <w:color w:val="auto"/>
          <w:kern w:val="0"/>
          <w:sz w:val="24"/>
          <w:szCs w:val="28"/>
          <w:lang w:val="zh-CN"/>
        </w:rPr>
        <w:t>。</w:t>
      </w:r>
    </w:p>
    <w:p>
      <w:pPr>
        <w:autoSpaceDE w:val="0"/>
        <w:autoSpaceDN w:val="0"/>
        <w:adjustRightInd w:val="0"/>
        <w:spacing w:line="480" w:lineRule="auto"/>
        <w:ind w:firstLine="480" w:firstLineChars="200"/>
        <w:jc w:val="left"/>
        <w:rPr>
          <w:rFonts w:hint="eastAsia" w:ascii="宋体" w:hAnsi="宋体" w:cs="仿宋_GB2312"/>
          <w:color w:val="auto"/>
          <w:kern w:val="0"/>
          <w:sz w:val="24"/>
          <w:szCs w:val="28"/>
          <w:lang w:val="zh-CN"/>
        </w:rPr>
      </w:pPr>
    </w:p>
    <w:p>
      <w:pPr>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br w:type="page"/>
      </w:r>
    </w:p>
    <w:p>
      <w:pPr>
        <w:autoSpaceDE w:val="0"/>
        <w:autoSpaceDN w:val="0"/>
        <w:adjustRightInd w:val="0"/>
        <w:spacing w:line="360" w:lineRule="auto"/>
        <w:jc w:val="left"/>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t>（三）保险理赔服务及时限</w:t>
      </w:r>
    </w:p>
    <w:p>
      <w:pPr>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保险理赔服务及时限汇总表（格式）</w:t>
      </w:r>
    </w:p>
    <w:tbl>
      <w:tblPr>
        <w:tblStyle w:val="12"/>
        <w:tblW w:w="0" w:type="auto"/>
        <w:jc w:val="center"/>
        <w:tblLayout w:type="fixed"/>
        <w:tblCellMar>
          <w:top w:w="0" w:type="dxa"/>
          <w:left w:w="108" w:type="dxa"/>
          <w:bottom w:w="0" w:type="dxa"/>
          <w:right w:w="108" w:type="dxa"/>
        </w:tblCellMar>
      </w:tblPr>
      <w:tblGrid>
        <w:gridCol w:w="840"/>
        <w:gridCol w:w="2520"/>
        <w:gridCol w:w="2160"/>
        <w:gridCol w:w="1896"/>
        <w:gridCol w:w="1800"/>
      </w:tblGrid>
      <w:tr>
        <w:tblPrEx>
          <w:tblCellMar>
            <w:top w:w="0" w:type="dxa"/>
            <w:left w:w="108" w:type="dxa"/>
            <w:bottom w:w="0" w:type="dxa"/>
            <w:right w:w="108" w:type="dxa"/>
          </w:tblCellMar>
        </w:tblPrEx>
        <w:trPr>
          <w:trHeight w:val="28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序号</w:t>
            </w:r>
          </w:p>
        </w:tc>
        <w:tc>
          <w:tcPr>
            <w:tcW w:w="252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内容</w:t>
            </w:r>
          </w:p>
        </w:tc>
        <w:tc>
          <w:tcPr>
            <w:tcW w:w="21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范围</w:t>
            </w:r>
          </w:p>
        </w:tc>
        <w:tc>
          <w:tcPr>
            <w:tcW w:w="189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完成时限</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b/>
                <w:color w:val="auto"/>
                <w:kern w:val="0"/>
                <w:sz w:val="24"/>
                <w:szCs w:val="24"/>
              </w:rPr>
            </w:pPr>
            <w:r>
              <w:rPr>
                <w:rFonts w:hint="eastAsia" w:ascii="宋体" w:hAnsi="宋体"/>
                <w:b/>
                <w:color w:val="auto"/>
                <w:kern w:val="0"/>
                <w:sz w:val="24"/>
                <w:szCs w:val="24"/>
              </w:rPr>
              <w:t>备注</w:t>
            </w:r>
          </w:p>
        </w:tc>
      </w:tr>
      <w:tr>
        <w:tblPrEx>
          <w:tblCellMar>
            <w:top w:w="0" w:type="dxa"/>
            <w:left w:w="108" w:type="dxa"/>
            <w:bottom w:w="0" w:type="dxa"/>
            <w:right w:w="108" w:type="dxa"/>
          </w:tblCellMar>
        </w:tblPrEx>
        <w:trPr>
          <w:trHeight w:val="287" w:hRule="atLeast"/>
          <w:jc w:val="center"/>
        </w:trPr>
        <w:tc>
          <w:tcPr>
            <w:tcW w:w="8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w:t>
            </w:r>
          </w:p>
        </w:tc>
        <w:tc>
          <w:tcPr>
            <w:tcW w:w="252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受理报案</w:t>
            </w: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承保公司</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即刻</w:t>
            </w:r>
          </w:p>
        </w:tc>
        <w:tc>
          <w:tcPr>
            <w:tcW w:w="1800" w:type="dxa"/>
            <w:vMerge w:val="restart"/>
            <w:tcBorders>
              <w:top w:val="nil"/>
              <w:left w:val="nil"/>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449" w:hRule="atLeast"/>
          <w:jc w:val="center"/>
        </w:trPr>
        <w:tc>
          <w:tcPr>
            <w:tcW w:w="840" w:type="dxa"/>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2</w:t>
            </w:r>
          </w:p>
        </w:tc>
        <w:tc>
          <w:tcPr>
            <w:tcW w:w="2520" w:type="dxa"/>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现场查勘</w:t>
            </w: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事故现场</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小时内</w:t>
            </w:r>
          </w:p>
        </w:tc>
        <w:tc>
          <w:tcPr>
            <w:tcW w:w="1800"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500" w:hRule="atLeast"/>
          <w:jc w:val="center"/>
        </w:trPr>
        <w:tc>
          <w:tcPr>
            <w:tcW w:w="840" w:type="dxa"/>
            <w:vMerge w:val="restart"/>
            <w:tcBorders>
              <w:top w:val="nil"/>
              <w:left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3</w:t>
            </w:r>
          </w:p>
        </w:tc>
        <w:tc>
          <w:tcPr>
            <w:tcW w:w="2520" w:type="dxa"/>
            <w:vMerge w:val="restart"/>
            <w:tcBorders>
              <w:top w:val="nil"/>
              <w:left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定责定损的完成</w:t>
            </w:r>
          </w:p>
        </w:tc>
        <w:tc>
          <w:tcPr>
            <w:tcW w:w="21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10万元以下</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restart"/>
            <w:tcBorders>
              <w:top w:val="single" w:color="auto" w:sz="4" w:space="0"/>
              <w:left w:val="nil"/>
              <w:right w:val="single" w:color="auto" w:sz="4" w:space="0"/>
            </w:tcBorders>
            <w:noWrap w:val="0"/>
            <w:vAlign w:val="center"/>
          </w:tcPr>
          <w:p>
            <w:pPr>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500" w:hRule="atLeast"/>
          <w:jc w:val="center"/>
        </w:trPr>
        <w:tc>
          <w:tcPr>
            <w:tcW w:w="840"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c>
          <w:tcPr>
            <w:tcW w:w="2520"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10万至50万</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u w:val="single"/>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continue"/>
            <w:tcBorders>
              <w:top w:val="single" w:color="auto" w:sz="4" w:space="0"/>
              <w:left w:val="nil"/>
              <w:right w:val="single" w:color="auto" w:sz="4" w:space="0"/>
            </w:tcBorders>
            <w:noWrap w:val="0"/>
            <w:vAlign w:val="center"/>
          </w:tcPr>
          <w:p>
            <w:pPr>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412" w:hRule="atLeast"/>
          <w:jc w:val="center"/>
        </w:trPr>
        <w:tc>
          <w:tcPr>
            <w:tcW w:w="840"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50万至100万</w:t>
            </w:r>
          </w:p>
        </w:tc>
        <w:tc>
          <w:tcPr>
            <w:tcW w:w="189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continue"/>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412" w:hRule="atLeast"/>
          <w:jc w:val="center"/>
        </w:trPr>
        <w:tc>
          <w:tcPr>
            <w:tcW w:w="840" w:type="dxa"/>
            <w:vMerge w:val="continue"/>
            <w:tcBorders>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100万元以上</w:t>
            </w:r>
          </w:p>
        </w:tc>
        <w:tc>
          <w:tcPr>
            <w:tcW w:w="189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u w:val="single"/>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287" w:hRule="atLeast"/>
          <w:jc w:val="center"/>
        </w:trPr>
        <w:tc>
          <w:tcPr>
            <w:tcW w:w="84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4</w:t>
            </w:r>
          </w:p>
        </w:tc>
        <w:tc>
          <w:tcPr>
            <w:tcW w:w="252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理赔材料/审核及反馈</w:t>
            </w: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省级及以下公司</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395" w:hRule="atLeast"/>
          <w:jc w:val="center"/>
        </w:trPr>
        <w:tc>
          <w:tcPr>
            <w:tcW w:w="84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总公司</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386" w:hRule="atLeast"/>
          <w:jc w:val="center"/>
        </w:trPr>
        <w:tc>
          <w:tcPr>
            <w:tcW w:w="84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5</w:t>
            </w:r>
          </w:p>
        </w:tc>
        <w:tc>
          <w:tcPr>
            <w:tcW w:w="2520"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保险赔付</w:t>
            </w: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10万元以内</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386" w:hRule="atLeast"/>
          <w:jc w:val="center"/>
        </w:trPr>
        <w:tc>
          <w:tcPr>
            <w:tcW w:w="84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c>
          <w:tcPr>
            <w:tcW w:w="2520" w:type="dxa"/>
            <w:vMerge w:val="continue"/>
            <w:tcBorders>
              <w:top w:val="nil"/>
              <w:left w:val="single" w:color="auto" w:sz="4" w:space="0"/>
              <w:bottom w:val="nil"/>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10万至50万</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u w:val="single"/>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365" w:hRule="atLeast"/>
          <w:jc w:val="center"/>
        </w:trPr>
        <w:tc>
          <w:tcPr>
            <w:tcW w:w="84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50万至100万</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357" w:hRule="atLeast"/>
          <w:jc w:val="center"/>
        </w:trPr>
        <w:tc>
          <w:tcPr>
            <w:tcW w:w="84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100万元以上</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287" w:hRule="atLeast"/>
          <w:jc w:val="center"/>
        </w:trPr>
        <w:tc>
          <w:tcPr>
            <w:tcW w:w="84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6</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预付赔款</w:t>
            </w: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100万元以内</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不低于估损金额的50%</w:t>
            </w:r>
          </w:p>
        </w:tc>
      </w:tr>
      <w:tr>
        <w:tblPrEx>
          <w:tblCellMar>
            <w:top w:w="0" w:type="dxa"/>
            <w:left w:w="108" w:type="dxa"/>
            <w:bottom w:w="0" w:type="dxa"/>
            <w:right w:w="108" w:type="dxa"/>
          </w:tblCellMar>
        </w:tblPrEx>
        <w:trPr>
          <w:cantSplit/>
          <w:trHeight w:val="287"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100～500万元</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r>
      <w:tr>
        <w:tblPrEx>
          <w:tblCellMar>
            <w:top w:w="0" w:type="dxa"/>
            <w:left w:w="108" w:type="dxa"/>
            <w:bottom w:w="0" w:type="dxa"/>
            <w:right w:w="108" w:type="dxa"/>
          </w:tblCellMar>
        </w:tblPrEx>
        <w:trPr>
          <w:cantSplit/>
          <w:trHeight w:val="287" w:hRule="atLeast"/>
          <w:jc w:val="center"/>
        </w:trPr>
        <w:tc>
          <w:tcPr>
            <w:tcW w:w="84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c>
          <w:tcPr>
            <w:tcW w:w="21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rPr>
              <w:t>500万元以上</w:t>
            </w:r>
          </w:p>
        </w:tc>
        <w:tc>
          <w:tcPr>
            <w:tcW w:w="18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olor w:val="auto"/>
                <w:kern w:val="0"/>
                <w:sz w:val="24"/>
                <w:szCs w:val="24"/>
              </w:rPr>
            </w:pPr>
            <w:r>
              <w:rPr>
                <w:rFonts w:hint="eastAsia" w:ascii="宋体" w:hAnsi="宋体"/>
                <w:color w:val="auto"/>
                <w:kern w:val="0"/>
                <w:sz w:val="24"/>
                <w:szCs w:val="24"/>
                <w:u w:val="single"/>
              </w:rPr>
              <w:t xml:space="preserve">  </w:t>
            </w:r>
            <w:r>
              <w:rPr>
                <w:rFonts w:hint="eastAsia" w:ascii="宋体" w:hAnsi="宋体"/>
                <w:color w:val="auto"/>
                <w:kern w:val="0"/>
                <w:sz w:val="24"/>
                <w:szCs w:val="24"/>
              </w:rPr>
              <w:t>个工作日内</w:t>
            </w: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hint="eastAsia" w:ascii="宋体" w:hAnsi="宋体"/>
                <w:color w:val="auto"/>
                <w:kern w:val="0"/>
                <w:sz w:val="24"/>
                <w:szCs w:val="24"/>
              </w:rPr>
            </w:pPr>
          </w:p>
        </w:tc>
      </w:tr>
    </w:tbl>
    <w:p>
      <w:pPr>
        <w:spacing w:line="360" w:lineRule="auto"/>
        <w:ind w:firstLine="420" w:firstLineChars="200"/>
        <w:rPr>
          <w:rFonts w:hint="eastAsia" w:ascii="宋体" w:hAnsi="宋体"/>
          <w:color w:val="auto"/>
          <w:szCs w:val="21"/>
        </w:rPr>
      </w:pPr>
      <w:r>
        <w:rPr>
          <w:rFonts w:hint="eastAsia" w:ascii="宋体" w:hAnsi="宋体"/>
          <w:color w:val="auto"/>
          <w:szCs w:val="21"/>
        </w:rPr>
        <w:t>注：理赔服务时效承诺如不填写或缺乏实际操作性，则视为承诺无效，</w:t>
      </w:r>
      <w:r>
        <w:rPr>
          <w:rFonts w:hint="eastAsia" w:ascii="宋体" w:hAnsi="宋体"/>
          <w:color w:val="auto"/>
          <w:szCs w:val="21"/>
          <w:lang w:eastAsia="zh-CN"/>
        </w:rPr>
        <w:t>询价</w:t>
      </w:r>
      <w:r>
        <w:rPr>
          <w:rFonts w:hint="eastAsia" w:ascii="宋体" w:hAnsi="宋体"/>
          <w:color w:val="auto"/>
          <w:szCs w:val="21"/>
        </w:rPr>
        <w:t>方保留核查权利。</w:t>
      </w:r>
    </w:p>
    <w:p>
      <w:pPr>
        <w:spacing w:line="360" w:lineRule="auto"/>
        <w:ind w:firstLine="420" w:firstLineChars="200"/>
        <w:rPr>
          <w:rFonts w:hint="eastAsia" w:ascii="宋体" w:hAnsi="宋体"/>
          <w:color w:val="auto"/>
          <w:szCs w:val="21"/>
          <w:lang w:val="zh-CN"/>
        </w:rPr>
      </w:pPr>
    </w:p>
    <w:p>
      <w:pPr>
        <w:autoSpaceDE w:val="0"/>
        <w:autoSpaceDN w:val="0"/>
        <w:adjustRightInd w:val="0"/>
        <w:ind w:firstLine="420"/>
        <w:rPr>
          <w:rFonts w:hint="eastAsia" w:ascii="宋体" w:hAnsi="宋体" w:cs="仿宋_GB2312"/>
          <w:color w:val="auto"/>
          <w:kern w:val="0"/>
          <w:sz w:val="24"/>
          <w:szCs w:val="24"/>
          <w:lang w:val="zh-CN"/>
        </w:rPr>
      </w:pPr>
      <w:r>
        <w:rPr>
          <w:rFonts w:hint="eastAsia" w:ascii="宋体" w:hAnsi="宋体" w:cs="仿宋_GB2312"/>
          <w:color w:val="auto"/>
          <w:kern w:val="0"/>
          <w:sz w:val="24"/>
          <w:szCs w:val="24"/>
          <w:lang w:val="zh-CN"/>
        </w:rPr>
        <w:t>法定负责人或授权代表：（签字）</w:t>
      </w:r>
    </w:p>
    <w:p>
      <w:pPr>
        <w:autoSpaceDE w:val="0"/>
        <w:autoSpaceDN w:val="0"/>
        <w:adjustRightInd w:val="0"/>
        <w:ind w:firstLine="420"/>
        <w:rPr>
          <w:rFonts w:ascii="宋体" w:hAnsi="宋体" w:cs="仿宋_GB2312"/>
          <w:color w:val="auto"/>
          <w:kern w:val="0"/>
          <w:sz w:val="24"/>
          <w:szCs w:val="24"/>
          <w:lang w:val="zh-CN"/>
        </w:rPr>
      </w:pPr>
    </w:p>
    <w:p>
      <w:pPr>
        <w:autoSpaceDE w:val="0"/>
        <w:autoSpaceDN w:val="0"/>
        <w:adjustRightInd w:val="0"/>
        <w:ind w:firstLine="420"/>
        <w:rPr>
          <w:rFonts w:hint="eastAsia" w:ascii="宋体" w:hAnsi="宋体" w:cs="仿宋_GB2312"/>
          <w:color w:val="auto"/>
          <w:kern w:val="0"/>
          <w:sz w:val="24"/>
          <w:szCs w:val="24"/>
          <w:lang w:val="zh-CN"/>
        </w:rPr>
      </w:pPr>
      <w:r>
        <w:rPr>
          <w:rFonts w:hint="eastAsia" w:ascii="宋体" w:hAnsi="宋体" w:cs="仿宋_GB2312"/>
          <w:color w:val="auto"/>
          <w:kern w:val="0"/>
          <w:sz w:val="24"/>
          <w:szCs w:val="24"/>
          <w:lang w:val="zh-CN"/>
        </w:rPr>
        <w:t>报价单位：（公章）</w:t>
      </w:r>
    </w:p>
    <w:p>
      <w:pPr>
        <w:autoSpaceDE w:val="0"/>
        <w:autoSpaceDN w:val="0"/>
        <w:adjustRightInd w:val="0"/>
        <w:ind w:firstLine="420"/>
        <w:rPr>
          <w:rFonts w:ascii="宋体" w:hAnsi="宋体" w:cs="仿宋_GB2312"/>
          <w:color w:val="auto"/>
          <w:kern w:val="0"/>
          <w:sz w:val="24"/>
          <w:szCs w:val="24"/>
          <w:lang w:val="zh-CN"/>
        </w:rPr>
      </w:pPr>
    </w:p>
    <w:p>
      <w:pPr>
        <w:autoSpaceDE w:val="0"/>
        <w:autoSpaceDN w:val="0"/>
        <w:adjustRightInd w:val="0"/>
        <w:ind w:firstLine="420"/>
        <w:rPr>
          <w:rFonts w:hint="eastAsia" w:ascii="宋体" w:hAnsi="宋体" w:cs="仿宋_GB2312"/>
          <w:color w:val="auto"/>
          <w:kern w:val="0"/>
          <w:sz w:val="24"/>
          <w:szCs w:val="24"/>
          <w:lang w:val="zh-CN"/>
        </w:rPr>
      </w:pPr>
      <w:r>
        <w:rPr>
          <w:rFonts w:hint="eastAsia" w:ascii="宋体" w:hAnsi="宋体" w:cs="仿宋_GB2312"/>
          <w:color w:val="auto"/>
          <w:kern w:val="0"/>
          <w:sz w:val="24"/>
          <w:szCs w:val="24"/>
          <w:lang w:val="zh-CN"/>
        </w:rPr>
        <w:t>日</w:t>
      </w:r>
      <w:r>
        <w:rPr>
          <w:rFonts w:ascii="宋体" w:hAnsi="宋体" w:cs="仿宋_GB2312"/>
          <w:color w:val="auto"/>
          <w:kern w:val="0"/>
          <w:sz w:val="24"/>
          <w:szCs w:val="24"/>
          <w:lang w:val="zh-CN"/>
        </w:rPr>
        <w:t xml:space="preserve">    </w:t>
      </w:r>
      <w:r>
        <w:rPr>
          <w:rFonts w:hint="eastAsia" w:ascii="宋体" w:hAnsi="宋体" w:cs="仿宋_GB2312"/>
          <w:color w:val="auto"/>
          <w:kern w:val="0"/>
          <w:sz w:val="24"/>
          <w:szCs w:val="24"/>
          <w:lang w:val="zh-CN"/>
        </w:rPr>
        <w:t xml:space="preserve">期： </w:t>
      </w:r>
      <w:r>
        <w:rPr>
          <w:rFonts w:hint="eastAsia" w:ascii="宋体" w:hAnsi="宋体" w:cs="仿宋_GB2312"/>
          <w:color w:val="auto"/>
          <w:kern w:val="0"/>
          <w:sz w:val="24"/>
          <w:szCs w:val="24"/>
        </w:rPr>
        <w:t xml:space="preserve">   </w:t>
      </w:r>
      <w:r>
        <w:rPr>
          <w:rFonts w:hint="eastAsia" w:ascii="宋体" w:hAnsi="宋体" w:cs="仿宋_GB2312"/>
          <w:color w:val="auto"/>
          <w:kern w:val="0"/>
          <w:sz w:val="24"/>
          <w:szCs w:val="24"/>
          <w:lang w:val="zh-CN"/>
        </w:rPr>
        <w:t>年  月  日</w:t>
      </w:r>
    </w:p>
    <w:p>
      <w:pPr>
        <w:autoSpaceDE w:val="0"/>
        <w:autoSpaceDN w:val="0"/>
        <w:adjustRightInd w:val="0"/>
        <w:spacing w:line="480" w:lineRule="auto"/>
        <w:jc w:val="left"/>
        <w:rPr>
          <w:rFonts w:hint="eastAsia" w:ascii="宋体" w:hAnsi="宋体" w:cs="仿宋_GB2312"/>
          <w:color w:val="auto"/>
          <w:kern w:val="0"/>
          <w:sz w:val="24"/>
          <w:szCs w:val="28"/>
          <w:lang w:val="zh-CN"/>
        </w:rPr>
      </w:pPr>
    </w:p>
    <w:p>
      <w:pPr>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br w:type="page"/>
      </w:r>
    </w:p>
    <w:p>
      <w:pPr>
        <w:pStyle w:val="8"/>
        <w:rPr>
          <w:rFonts w:hint="eastAsia"/>
          <w:lang w:val="zh-CN"/>
        </w:rPr>
      </w:pPr>
    </w:p>
    <w:p>
      <w:pPr>
        <w:numPr>
          <w:ilvl w:val="0"/>
          <w:numId w:val="1"/>
        </w:numPr>
        <w:autoSpaceDE w:val="0"/>
        <w:autoSpaceDN w:val="0"/>
        <w:adjustRightInd w:val="0"/>
        <w:spacing w:line="480" w:lineRule="auto"/>
        <w:jc w:val="left"/>
        <w:rPr>
          <w:rFonts w:hint="eastAsia" w:ascii="宋体" w:hAnsi="宋体" w:cs="仿宋_GB2312"/>
          <w:color w:val="auto"/>
          <w:kern w:val="0"/>
          <w:sz w:val="24"/>
          <w:szCs w:val="28"/>
          <w:lang w:val="zh-CN"/>
        </w:rPr>
      </w:pPr>
      <w:r>
        <w:rPr>
          <w:rFonts w:hint="eastAsia" w:ascii="宋体" w:hAnsi="宋体" w:cs="仿宋_GB2312"/>
          <w:color w:val="auto"/>
          <w:kern w:val="0"/>
          <w:sz w:val="24"/>
          <w:szCs w:val="28"/>
          <w:lang w:val="zh-CN"/>
        </w:rPr>
        <w:t>增值服务汇总表（格式）</w:t>
      </w:r>
    </w:p>
    <w:p>
      <w:pPr>
        <w:spacing w:line="720" w:lineRule="auto"/>
        <w:jc w:val="center"/>
        <w:rPr>
          <w:rFonts w:hint="eastAsia" w:ascii="宋体" w:hAnsi="宋体"/>
          <w:b/>
          <w:color w:val="auto"/>
          <w:kern w:val="0"/>
          <w:sz w:val="24"/>
          <w:szCs w:val="24"/>
        </w:rPr>
      </w:pPr>
      <w:bookmarkStart w:id="9" w:name="_Toc16287"/>
      <w:bookmarkStart w:id="10" w:name="_Toc4759"/>
      <w:r>
        <w:rPr>
          <w:rFonts w:hint="eastAsia" w:ascii="宋体" w:hAnsi="宋体"/>
          <w:b/>
          <w:color w:val="auto"/>
          <w:kern w:val="0"/>
          <w:sz w:val="24"/>
          <w:szCs w:val="24"/>
        </w:rPr>
        <w:t>增值服务汇总表</w:t>
      </w:r>
      <w:bookmarkEnd w:id="9"/>
      <w:bookmarkEnd w:id="10"/>
    </w:p>
    <w:p>
      <w:pPr>
        <w:kinsoku w:val="0"/>
        <w:overflowPunct w:val="0"/>
        <w:autoSpaceDE w:val="0"/>
        <w:autoSpaceDN w:val="0"/>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lang w:eastAsia="zh-CN"/>
        </w:rPr>
        <w:t>报价</w:t>
      </w:r>
      <w:r>
        <w:rPr>
          <w:rFonts w:hint="eastAsia" w:ascii="宋体" w:hAnsi="宋体"/>
          <w:bCs/>
          <w:color w:val="auto"/>
          <w:sz w:val="24"/>
        </w:rPr>
        <w:t>单位</w:t>
      </w:r>
      <w:r>
        <w:rPr>
          <w:rFonts w:ascii="宋体" w:hAnsi="宋体"/>
          <w:bCs/>
          <w:color w:val="auto"/>
          <w:sz w:val="24"/>
        </w:rPr>
        <w:t>将所能提供的超出</w:t>
      </w:r>
      <w:r>
        <w:rPr>
          <w:rFonts w:hint="eastAsia" w:ascii="宋体" w:hAnsi="宋体"/>
          <w:bCs/>
          <w:color w:val="auto"/>
          <w:sz w:val="24"/>
          <w:lang w:eastAsia="zh-CN"/>
        </w:rPr>
        <w:t>报价文件</w:t>
      </w:r>
      <w:r>
        <w:rPr>
          <w:rFonts w:ascii="宋体" w:hAnsi="宋体"/>
          <w:bCs/>
          <w:color w:val="auto"/>
          <w:sz w:val="24"/>
        </w:rPr>
        <w:t>要求的其他</w:t>
      </w:r>
      <w:r>
        <w:rPr>
          <w:rFonts w:hint="eastAsia" w:ascii="宋体" w:hAnsi="宋体"/>
          <w:bCs/>
          <w:color w:val="auto"/>
          <w:sz w:val="24"/>
        </w:rPr>
        <w:t>增值服务</w:t>
      </w:r>
      <w:r>
        <w:rPr>
          <w:rFonts w:ascii="宋体" w:hAnsi="宋体"/>
          <w:bCs/>
          <w:color w:val="auto"/>
          <w:sz w:val="24"/>
        </w:rPr>
        <w:t>按下</w:t>
      </w:r>
      <w:r>
        <w:rPr>
          <w:rFonts w:hint="eastAsia" w:ascii="宋体" w:hAnsi="宋体"/>
          <w:bCs/>
          <w:color w:val="auto"/>
          <w:sz w:val="24"/>
        </w:rPr>
        <w:t>面</w:t>
      </w:r>
      <w:r>
        <w:rPr>
          <w:rFonts w:ascii="宋体" w:hAnsi="宋体"/>
          <w:bCs/>
          <w:color w:val="auto"/>
          <w:sz w:val="24"/>
        </w:rPr>
        <w:t>表格汇总：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序 号</w:t>
            </w:r>
          </w:p>
        </w:tc>
        <w:tc>
          <w:tcPr>
            <w:tcW w:w="7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详 细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1</w:t>
            </w:r>
          </w:p>
        </w:tc>
        <w:tc>
          <w:tcPr>
            <w:tcW w:w="7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2</w:t>
            </w:r>
          </w:p>
        </w:tc>
        <w:tc>
          <w:tcPr>
            <w:tcW w:w="7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3</w:t>
            </w:r>
          </w:p>
        </w:tc>
        <w:tc>
          <w:tcPr>
            <w:tcW w:w="7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rPr>
            </w:pPr>
          </w:p>
        </w:tc>
      </w:tr>
    </w:tbl>
    <w:p>
      <w:pPr>
        <w:kinsoku w:val="0"/>
        <w:overflowPunct w:val="0"/>
        <w:autoSpaceDE w:val="0"/>
        <w:autoSpaceDN w:val="0"/>
        <w:adjustRightInd w:val="0"/>
        <w:snapToGrid w:val="0"/>
        <w:spacing w:line="360" w:lineRule="auto"/>
        <w:jc w:val="center"/>
        <w:rPr>
          <w:rFonts w:ascii="宋体" w:hAnsi="宋体"/>
          <w:bCs/>
          <w:color w:val="auto"/>
          <w:szCs w:val="21"/>
        </w:rPr>
      </w:pPr>
      <w:r>
        <w:rPr>
          <w:rFonts w:ascii="宋体" w:hAnsi="宋体"/>
          <w:bCs/>
          <w:color w:val="auto"/>
          <w:szCs w:val="21"/>
        </w:rPr>
        <w:t>（表格不够可按格式增加）</w:t>
      </w: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ind w:left="427" w:leftChars="200" w:hanging="7"/>
        <w:rPr>
          <w:rFonts w:hint="eastAsia" w:ascii="宋体" w:hAnsi="宋体"/>
          <w:color w:val="auto"/>
          <w:sz w:val="24"/>
        </w:rPr>
      </w:pPr>
      <w:r>
        <w:rPr>
          <w:rFonts w:hint="eastAsia" w:ascii="宋体" w:hAnsi="宋体"/>
          <w:color w:val="auto"/>
          <w:sz w:val="24"/>
        </w:rPr>
        <w:t>法定负责人或</w:t>
      </w:r>
      <w:r>
        <w:rPr>
          <w:rFonts w:ascii="宋体" w:hAnsi="宋体"/>
          <w:color w:val="auto"/>
          <w:sz w:val="24"/>
        </w:rPr>
        <w:t>授权代表：（签</w:t>
      </w:r>
      <w:r>
        <w:rPr>
          <w:rFonts w:hint="eastAsia" w:ascii="宋体" w:hAnsi="宋体"/>
          <w:color w:val="auto"/>
          <w:sz w:val="24"/>
        </w:rPr>
        <w:t>字</w:t>
      </w:r>
      <w:r>
        <w:rPr>
          <w:rFonts w:ascii="宋体" w:hAnsi="宋体"/>
          <w:color w:val="auto"/>
          <w:sz w:val="24"/>
        </w:rPr>
        <w:t>）</w:t>
      </w:r>
    </w:p>
    <w:p>
      <w:pPr>
        <w:kinsoku w:val="0"/>
        <w:overflowPunct w:val="0"/>
        <w:autoSpaceDE w:val="0"/>
        <w:autoSpaceDN w:val="0"/>
        <w:adjustRightInd w:val="0"/>
        <w:snapToGrid w:val="0"/>
        <w:spacing w:line="360" w:lineRule="auto"/>
        <w:ind w:left="427" w:leftChars="200" w:hanging="7"/>
        <w:rPr>
          <w:rFonts w:hint="eastAsia" w:ascii="宋体" w:hAnsi="宋体"/>
          <w:color w:val="auto"/>
          <w:sz w:val="24"/>
        </w:rPr>
      </w:pPr>
    </w:p>
    <w:p>
      <w:pPr>
        <w:kinsoku w:val="0"/>
        <w:overflowPunct w:val="0"/>
        <w:autoSpaceDE w:val="0"/>
        <w:autoSpaceDN w:val="0"/>
        <w:adjustRightInd w:val="0"/>
        <w:snapToGrid w:val="0"/>
        <w:spacing w:line="360" w:lineRule="auto"/>
        <w:ind w:left="427" w:leftChars="200" w:hanging="7"/>
        <w:rPr>
          <w:rFonts w:hint="eastAsia" w:ascii="宋体" w:hAnsi="宋体"/>
          <w:color w:val="auto"/>
          <w:sz w:val="24"/>
        </w:rPr>
      </w:pPr>
      <w:r>
        <w:rPr>
          <w:rFonts w:hint="eastAsia" w:ascii="宋体" w:hAnsi="宋体"/>
          <w:color w:val="auto"/>
          <w:sz w:val="24"/>
          <w:lang w:eastAsia="zh-CN"/>
        </w:rPr>
        <w:t>报价</w:t>
      </w:r>
      <w:r>
        <w:rPr>
          <w:rFonts w:hint="eastAsia" w:ascii="宋体" w:hAnsi="宋体"/>
          <w:color w:val="auto"/>
          <w:sz w:val="24"/>
        </w:rPr>
        <w:t>单位</w:t>
      </w:r>
      <w:r>
        <w:rPr>
          <w:rFonts w:ascii="宋体" w:hAnsi="宋体"/>
          <w:color w:val="auto"/>
          <w:sz w:val="24"/>
        </w:rPr>
        <w:t>：（公章）</w:t>
      </w:r>
    </w:p>
    <w:p>
      <w:pPr>
        <w:kinsoku w:val="0"/>
        <w:overflowPunct w:val="0"/>
        <w:autoSpaceDE w:val="0"/>
        <w:autoSpaceDN w:val="0"/>
        <w:adjustRightInd w:val="0"/>
        <w:snapToGrid w:val="0"/>
        <w:spacing w:line="360" w:lineRule="auto"/>
        <w:ind w:left="427" w:leftChars="200" w:hanging="7"/>
        <w:rPr>
          <w:rFonts w:hint="eastAsia" w:ascii="宋体" w:hAnsi="宋体"/>
          <w:color w:val="auto"/>
          <w:sz w:val="24"/>
        </w:rPr>
      </w:pPr>
    </w:p>
    <w:p>
      <w:pPr>
        <w:kinsoku w:val="0"/>
        <w:overflowPunct w:val="0"/>
        <w:autoSpaceDE w:val="0"/>
        <w:autoSpaceDN w:val="0"/>
        <w:adjustRightInd w:val="0"/>
        <w:snapToGrid w:val="0"/>
        <w:spacing w:line="360" w:lineRule="auto"/>
        <w:ind w:left="427" w:leftChars="200" w:hanging="7"/>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 年   月   日</w:t>
      </w:r>
    </w:p>
    <w:p>
      <w:pPr>
        <w:kinsoku w:val="0"/>
        <w:overflowPunct w:val="0"/>
        <w:autoSpaceDE w:val="0"/>
        <w:autoSpaceDN w:val="0"/>
        <w:adjustRightInd w:val="0"/>
        <w:snapToGrid w:val="0"/>
        <w:spacing w:line="360" w:lineRule="auto"/>
        <w:rPr>
          <w:rFonts w:ascii="宋体" w:hAnsi="宋体"/>
          <w:color w:val="auto"/>
          <w:sz w:val="24"/>
        </w:rPr>
      </w:pPr>
    </w:p>
    <w:p>
      <w:pPr>
        <w:kinsoku w:val="0"/>
        <w:overflowPunct w:val="0"/>
        <w:autoSpaceDE w:val="0"/>
        <w:autoSpaceDN w:val="0"/>
        <w:adjustRightInd w:val="0"/>
        <w:snapToGrid w:val="0"/>
        <w:spacing w:line="360" w:lineRule="auto"/>
        <w:rPr>
          <w:rFonts w:ascii="宋体" w:hAnsi="宋体"/>
          <w:color w:val="auto"/>
          <w:sz w:val="24"/>
        </w:rPr>
      </w:pPr>
    </w:p>
    <w:p>
      <w:pPr>
        <w:rPr>
          <w:rFonts w:ascii="宋体" w:hAnsi="宋体"/>
          <w:color w:val="auto"/>
          <w:sz w:val="24"/>
        </w:rPr>
      </w:pPr>
      <w:r>
        <w:rPr>
          <w:rFonts w:ascii="宋体" w:hAnsi="宋体"/>
          <w:color w:val="auto"/>
          <w:sz w:val="24"/>
        </w:rPr>
        <w:br w:type="page"/>
      </w:r>
    </w:p>
    <w:p>
      <w:pPr>
        <w:pStyle w:val="8"/>
      </w:pPr>
    </w:p>
    <w:p>
      <w:pPr>
        <w:kinsoku w:val="0"/>
        <w:overflowPunct w:val="0"/>
        <w:autoSpaceDE w:val="0"/>
        <w:autoSpaceDN w:val="0"/>
        <w:adjustRightInd w:val="0"/>
        <w:snapToGrid w:val="0"/>
        <w:spacing w:line="360" w:lineRule="auto"/>
        <w:rPr>
          <w:rFonts w:ascii="宋体" w:hAnsi="宋体"/>
          <w:color w:val="auto"/>
          <w:sz w:val="24"/>
        </w:rPr>
      </w:pPr>
      <w:r>
        <w:rPr>
          <w:rFonts w:hint="eastAsia" w:ascii="宋体" w:hAnsi="宋体" w:cs="宋体"/>
          <w:color w:val="auto"/>
          <w:sz w:val="24"/>
          <w:szCs w:val="24"/>
        </w:rPr>
        <w:t>（五）承保、理赔优化建议</w:t>
      </w:r>
    </w:p>
    <w:p>
      <w:pPr>
        <w:kinsoku w:val="0"/>
        <w:overflowPunct w:val="0"/>
        <w:autoSpaceDE w:val="0"/>
        <w:autoSpaceDN w:val="0"/>
        <w:adjustRightInd w:val="0"/>
        <w:snapToGrid w:val="0"/>
        <w:spacing w:line="360" w:lineRule="auto"/>
        <w:rPr>
          <w:rFonts w:ascii="宋体" w:hAnsi="宋体"/>
          <w:color w:val="auto"/>
          <w:sz w:val="24"/>
        </w:rPr>
      </w:pPr>
    </w:p>
    <w:p>
      <w:pPr>
        <w:kinsoku w:val="0"/>
        <w:overflowPunct w:val="0"/>
        <w:autoSpaceDE w:val="0"/>
        <w:autoSpaceDN w:val="0"/>
        <w:adjustRightInd w:val="0"/>
        <w:snapToGrid w:val="0"/>
        <w:spacing w:line="360" w:lineRule="auto"/>
        <w:rPr>
          <w:rFonts w:ascii="宋体" w:hAnsi="宋体"/>
          <w:color w:val="auto"/>
          <w:sz w:val="24"/>
        </w:rPr>
      </w:pPr>
    </w:p>
    <w:p>
      <w:pPr>
        <w:kinsoku w:val="0"/>
        <w:overflowPunct w:val="0"/>
        <w:autoSpaceDE w:val="0"/>
        <w:autoSpaceDN w:val="0"/>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lang w:eastAsia="zh-CN"/>
        </w:rPr>
        <w:t>报价</w:t>
      </w:r>
      <w:r>
        <w:rPr>
          <w:rFonts w:hint="eastAsia" w:ascii="宋体" w:hAnsi="宋体"/>
          <w:color w:val="auto"/>
          <w:sz w:val="24"/>
        </w:rPr>
        <w:t>人需对该内容做出详细阐述。</w:t>
      </w: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bCs/>
          <w:color w:val="auto"/>
          <w:sz w:val="28"/>
          <w:szCs w:val="28"/>
        </w:rPr>
      </w:pPr>
    </w:p>
    <w:p>
      <w:pPr>
        <w:kinsoku w:val="0"/>
        <w:overflowPunct w:val="0"/>
        <w:autoSpaceDE w:val="0"/>
        <w:autoSpaceDN w:val="0"/>
        <w:adjustRightInd w:val="0"/>
        <w:snapToGrid w:val="0"/>
        <w:spacing w:line="360" w:lineRule="auto"/>
        <w:rPr>
          <w:rFonts w:hint="eastAsia" w:ascii="宋体" w:hAnsi="宋体"/>
          <w:color w:val="auto"/>
          <w:sz w:val="24"/>
        </w:rPr>
      </w:pPr>
      <w:r>
        <w:rPr>
          <w:rFonts w:hint="eastAsia" w:ascii="宋体" w:hAnsi="宋体"/>
          <w:color w:val="auto"/>
          <w:sz w:val="24"/>
        </w:rPr>
        <w:t>法定负责人或</w:t>
      </w:r>
      <w:r>
        <w:rPr>
          <w:rFonts w:ascii="宋体" w:hAnsi="宋体"/>
          <w:color w:val="auto"/>
          <w:sz w:val="24"/>
        </w:rPr>
        <w:t>授权代表：（签</w:t>
      </w:r>
      <w:r>
        <w:rPr>
          <w:rFonts w:hint="eastAsia" w:ascii="宋体" w:hAnsi="宋体"/>
          <w:color w:val="auto"/>
          <w:sz w:val="24"/>
        </w:rPr>
        <w:t>字</w:t>
      </w:r>
      <w:r>
        <w:rPr>
          <w:rFonts w:ascii="宋体" w:hAnsi="宋体"/>
          <w:color w:val="auto"/>
          <w:sz w:val="24"/>
        </w:rPr>
        <w:t>）</w:t>
      </w:r>
    </w:p>
    <w:p>
      <w:pPr>
        <w:kinsoku w:val="0"/>
        <w:overflowPunct w:val="0"/>
        <w:autoSpaceDE w:val="0"/>
        <w:autoSpaceDN w:val="0"/>
        <w:adjustRightInd w:val="0"/>
        <w:snapToGrid w:val="0"/>
        <w:spacing w:line="360" w:lineRule="auto"/>
        <w:rPr>
          <w:rFonts w:hint="eastAsia" w:ascii="宋体" w:hAnsi="宋体"/>
          <w:color w:val="auto"/>
          <w:sz w:val="24"/>
        </w:rPr>
      </w:pPr>
    </w:p>
    <w:p>
      <w:pPr>
        <w:kinsoku w:val="0"/>
        <w:overflowPunct w:val="0"/>
        <w:autoSpaceDE w:val="0"/>
        <w:autoSpaceDN w:val="0"/>
        <w:adjustRightInd w:val="0"/>
        <w:snapToGrid w:val="0"/>
        <w:spacing w:line="360" w:lineRule="auto"/>
        <w:rPr>
          <w:rFonts w:hint="eastAsia" w:ascii="宋体" w:hAnsi="宋体"/>
          <w:color w:val="auto"/>
          <w:sz w:val="24"/>
        </w:rPr>
      </w:pPr>
      <w:r>
        <w:rPr>
          <w:rFonts w:hint="eastAsia" w:ascii="宋体" w:hAnsi="宋体"/>
          <w:color w:val="auto"/>
          <w:sz w:val="24"/>
          <w:lang w:eastAsia="zh-CN"/>
        </w:rPr>
        <w:t>报价</w:t>
      </w:r>
      <w:r>
        <w:rPr>
          <w:rFonts w:hint="eastAsia" w:ascii="宋体" w:hAnsi="宋体"/>
          <w:color w:val="auto"/>
          <w:sz w:val="24"/>
        </w:rPr>
        <w:t>单位</w:t>
      </w:r>
      <w:r>
        <w:rPr>
          <w:rFonts w:ascii="宋体" w:hAnsi="宋体"/>
          <w:color w:val="auto"/>
          <w:sz w:val="24"/>
        </w:rPr>
        <w:t>：（公章）</w:t>
      </w:r>
    </w:p>
    <w:p>
      <w:pPr>
        <w:kinsoku w:val="0"/>
        <w:overflowPunct w:val="0"/>
        <w:autoSpaceDE w:val="0"/>
        <w:autoSpaceDN w:val="0"/>
        <w:adjustRightInd w:val="0"/>
        <w:snapToGrid w:val="0"/>
        <w:spacing w:line="360" w:lineRule="auto"/>
        <w:rPr>
          <w:rFonts w:hint="eastAsia" w:ascii="宋体" w:hAnsi="宋体"/>
          <w:color w:val="auto"/>
          <w:sz w:val="24"/>
        </w:rPr>
      </w:pPr>
    </w:p>
    <w:p>
      <w:pPr>
        <w:kinsoku w:val="0"/>
        <w:overflowPunct w:val="0"/>
        <w:autoSpaceDE w:val="0"/>
        <w:autoSpaceDN w:val="0"/>
        <w:adjustRightInd w:val="0"/>
        <w:snapToGrid w:val="0"/>
        <w:spacing w:line="360" w:lineRule="auto"/>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 年   月   日</w:t>
      </w:r>
    </w:p>
    <w:p/>
    <w:sectPr>
      <w:footerReference r:id="rId5" w:type="default"/>
      <w:pgSz w:w="11900" w:h="16840"/>
      <w:pgMar w:top="2098" w:right="1531" w:bottom="1984" w:left="1531" w:header="0" w:footer="1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2DF08"/>
    <w:multiLevelType w:val="singleLevel"/>
    <w:tmpl w:val="5A72DF08"/>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TAzZWUwODZlMWYxNTVkNzNhN2I5YjBhNTE0NDk4YzUifQ=="/>
  </w:docVars>
  <w:rsids>
    <w:rsidRoot w:val="00000000"/>
    <w:rsid w:val="03CA6AD8"/>
    <w:rsid w:val="054D1275"/>
    <w:rsid w:val="13C13492"/>
    <w:rsid w:val="1AD309D0"/>
    <w:rsid w:val="1BC51582"/>
    <w:rsid w:val="24C4336F"/>
    <w:rsid w:val="2F394347"/>
    <w:rsid w:val="31C068F4"/>
    <w:rsid w:val="59253C11"/>
    <w:rsid w:val="7C745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2"/>
    <w:basedOn w:val="1"/>
    <w:next w:val="1"/>
    <w:link w:val="18"/>
    <w:qFormat/>
    <w:uiPriority w:val="0"/>
    <w:pPr>
      <w:keepNext/>
      <w:keepLines/>
      <w:spacing w:before="260" w:beforeLines="0" w:after="260" w:afterLines="0" w:line="416" w:lineRule="atLeast"/>
      <w:outlineLvl w:val="1"/>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style>
  <w:style w:type="paragraph" w:styleId="3">
    <w:name w:val="Body Text"/>
    <w:basedOn w:val="1"/>
    <w:next w:val="4"/>
    <w:semiHidden/>
    <w:qFormat/>
    <w:uiPriority w:val="0"/>
    <w:rPr>
      <w:rFonts w:ascii="宋体" w:hAnsi="宋体" w:eastAsia="宋体" w:cs="宋体"/>
      <w:sz w:val="24"/>
      <w:szCs w:val="24"/>
      <w:lang w:val="en-US" w:eastAsia="en-US" w:bidi="ar-SA"/>
    </w:rPr>
  </w:style>
  <w:style w:type="paragraph" w:styleId="4">
    <w:name w:val="toc 2"/>
    <w:basedOn w:val="1"/>
    <w:next w:val="1"/>
    <w:qFormat/>
    <w:uiPriority w:val="1"/>
    <w:pPr>
      <w:spacing w:before="58"/>
      <w:ind w:left="912"/>
    </w:pPr>
    <w:rPr>
      <w:rFonts w:ascii="宋体" w:hAnsi="宋体" w:eastAsia="宋体" w:cs="宋体"/>
      <w:sz w:val="20"/>
      <w:szCs w:val="20"/>
      <w:lang w:val="zh-CN" w:eastAsia="zh-CN" w:bidi="zh-CN"/>
    </w:rPr>
  </w:style>
  <w:style w:type="paragraph" w:styleId="5">
    <w:name w:val="Body Text First Indent 2"/>
    <w:basedOn w:val="6"/>
    <w:next w:val="1"/>
    <w:qFormat/>
    <w:uiPriority w:val="0"/>
    <w:pPr>
      <w:snapToGrid/>
      <w:spacing w:line="240" w:lineRule="auto"/>
      <w:ind w:left="420" w:leftChars="200" w:right="0" w:firstLine="420" w:firstLineChars="200"/>
    </w:pPr>
    <w:rPr>
      <w:rFonts w:ascii="Times New Roman" w:eastAsia="宋体"/>
      <w:spacing w:val="0"/>
      <w:sz w:val="21"/>
    </w:rPr>
  </w:style>
  <w:style w:type="paragraph" w:styleId="6">
    <w:name w:val="Body Text Indent"/>
    <w:basedOn w:val="1"/>
    <w:next w:val="1"/>
    <w:qFormat/>
    <w:uiPriority w:val="0"/>
    <w:pPr>
      <w:spacing w:line="360" w:lineRule="auto"/>
      <w:ind w:firstLine="570"/>
    </w:pPr>
    <w:rPr>
      <w:sz w:val="24"/>
    </w:rPr>
  </w:style>
  <w:style w:type="paragraph" w:styleId="8">
    <w:name w:val="Normal Indent"/>
    <w:basedOn w:val="1"/>
    <w:next w:val="9"/>
    <w:link w:val="19"/>
    <w:unhideWhenUsed/>
    <w:qFormat/>
    <w:uiPriority w:val="99"/>
    <w:pPr>
      <w:adjustRightInd w:val="0"/>
      <w:spacing w:line="312" w:lineRule="atLeast"/>
      <w:ind w:firstLine="420"/>
      <w:textAlignment w:val="baseline"/>
    </w:pPr>
    <w:rPr>
      <w:rFonts w:ascii="Times New Roman" w:hAnsi="Times New Roman" w:eastAsia="宋体"/>
      <w:kern w:val="0"/>
    </w:rPr>
  </w:style>
  <w:style w:type="paragraph" w:customStyle="1" w:styleId="9">
    <w:name w:val="样式3"/>
    <w:basedOn w:val="1"/>
    <w:next w:val="1"/>
    <w:qFormat/>
    <w:uiPriority w:val="0"/>
    <w:pPr>
      <w:spacing w:line="940" w:lineRule="exact"/>
      <w:jc w:val="center"/>
    </w:pPr>
    <w:rPr>
      <w:rFonts w:ascii="宋体" w:hAnsi="宋体" w:eastAsia="黑体"/>
      <w:kern w:val="0"/>
      <w:sz w:val="36"/>
      <w:szCs w:val="36"/>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paragraph" w:customStyle="1" w:styleId="16">
    <w:name w:val="样式14"/>
    <w:basedOn w:val="17"/>
    <w:qFormat/>
    <w:uiPriority w:val="0"/>
    <w:pPr>
      <w:spacing w:line="360" w:lineRule="auto"/>
    </w:pPr>
    <w:rPr>
      <w:rFonts w:eastAsia="宋体"/>
      <w:sz w:val="24"/>
    </w:rPr>
  </w:style>
  <w:style w:type="paragraph" w:customStyle="1" w:styleId="17">
    <w:name w:val="样式 标题 2 + (西文) 宋体"/>
    <w:basedOn w:val="7"/>
    <w:qFormat/>
    <w:uiPriority w:val="0"/>
    <w:pPr>
      <w:spacing w:line="413" w:lineRule="auto"/>
    </w:pPr>
    <w:rPr>
      <w:rFonts w:ascii="宋体" w:hAnsi="宋体"/>
      <w:bCs/>
      <w:sz w:val="32"/>
    </w:rPr>
  </w:style>
  <w:style w:type="character" w:customStyle="1" w:styleId="18">
    <w:name w:val="标题 2 Char"/>
    <w:link w:val="7"/>
    <w:qFormat/>
    <w:uiPriority w:val="0"/>
    <w:rPr>
      <w:rFonts w:ascii="Arial" w:hAnsi="Arial" w:eastAsia="黑体"/>
      <w:b/>
      <w:sz w:val="24"/>
    </w:rPr>
  </w:style>
  <w:style w:type="character" w:customStyle="1" w:styleId="19">
    <w:name w:val="正文缩进 Char"/>
    <w:basedOn w:val="13"/>
    <w:link w:val="8"/>
    <w:qFormat/>
    <w:uiPriority w:val="0"/>
    <w:rPr>
      <w:rFonts w:ascii="Times New Roman" w:hAnsi="Times New Roman" w:eastAsia="宋体"/>
      <w:kern w:val="0"/>
    </w:rPr>
  </w:style>
  <w:style w:type="paragraph" w:customStyle="1" w:styleId="20">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szCs w:val="24"/>
    </w:rPr>
  </w:style>
  <w:style w:type="paragraph" w:customStyle="1" w:styleId="21">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5888</Words>
  <Characters>6202</Characters>
  <TotalTime>50</TotalTime>
  <ScaleCrop>false</ScaleCrop>
  <LinksUpToDate>false</LinksUpToDate>
  <CharactersWithSpaces>6806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2025-07-18T10:30:00Z</dcterms:created>
  <dc:creator>Lenovo</dc:creator>
  <cp:lastModifiedBy>蒋雪</cp:lastModifiedBy>
  <dcterms:modified xsi:type="dcterms:W3CDTF">2025-07-29T01:47:14Z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2025-07-18T10:30:53Z</vt:filetime>
  </property>
  <property fmtid="{D5CDD505-2E9C-101B-9397-08002B2CF9AE}" pid="4" name="UsrData">
    <vt:lpwstr>6879b1d72eb354001f0a2973wl</vt:lpwstr>
  </property>
  <property fmtid="{D5CDD505-2E9C-101B-9397-08002B2CF9AE}" pid="5" name="KSOTemplateDocerSaveRecord">
    <vt:lpwstr>eyJoZGlkIjoiNWE1ZjM2MTI4NTI1MTg2NTRiNTEwN2I0ZGU4YzljYWIiLCJ1c2VySWQiOiI0MTgwNTM0ODIifQ==</vt:lpwstr>
  </property>
  <property fmtid="{D5CDD505-2E9C-101B-9397-08002B2CF9AE}" pid="6" name="KSOProductBuildVer">
    <vt:lpwstr>2052-12.1.0.15712</vt:lpwstr>
  </property>
  <property fmtid="{D5CDD505-2E9C-101B-9397-08002B2CF9AE}" pid="7" name="ICV">
    <vt:lpwstr>673EE7C87700469AB8B08792BD65029B_12</vt:lpwstr>
  </property>
</Properties>
</file>